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CB9A" w14:textId="77777777" w:rsidR="002A63CD" w:rsidRPr="00FC48E2" w:rsidRDefault="002A63CD" w:rsidP="00EC3F61">
      <w:pPr>
        <w:pStyle w:val="Default"/>
        <w:jc w:val="center"/>
        <w:rPr>
          <w:color w:val="auto"/>
          <w:sz w:val="18"/>
          <w:szCs w:val="18"/>
        </w:rPr>
      </w:pPr>
      <w:r w:rsidRPr="00FC48E2">
        <w:rPr>
          <w:b/>
          <w:bCs/>
          <w:color w:val="auto"/>
          <w:sz w:val="18"/>
          <w:szCs w:val="18"/>
        </w:rPr>
        <w:t>KAHRAMANMARAŞ SÜTÇÜ İMAM ÜNİVERSİTESİ</w:t>
      </w:r>
    </w:p>
    <w:p w14:paraId="3287B1CE" w14:textId="77777777" w:rsidR="002A63CD" w:rsidRPr="00FC48E2" w:rsidRDefault="00453298" w:rsidP="00EC3F61">
      <w:pPr>
        <w:pStyle w:val="Default"/>
        <w:jc w:val="center"/>
        <w:rPr>
          <w:b/>
          <w:bCs/>
          <w:color w:val="auto"/>
          <w:sz w:val="18"/>
          <w:szCs w:val="18"/>
        </w:rPr>
      </w:pPr>
      <w:r>
        <w:rPr>
          <w:b/>
          <w:bCs/>
          <w:color w:val="auto"/>
          <w:sz w:val="18"/>
          <w:szCs w:val="18"/>
        </w:rPr>
        <w:t xml:space="preserve">DERS ALMA, SINAVLAR, DERS GEÇME, BAŞARI VE NOTLARIN DEĞERLENDİRİLMESİ </w:t>
      </w:r>
      <w:r w:rsidR="002A63CD" w:rsidRPr="00FC48E2">
        <w:rPr>
          <w:b/>
          <w:bCs/>
          <w:color w:val="auto"/>
          <w:sz w:val="18"/>
          <w:szCs w:val="18"/>
        </w:rPr>
        <w:t>YÖNERGESİ</w:t>
      </w:r>
    </w:p>
    <w:p w14:paraId="1ABD0407" w14:textId="77777777" w:rsidR="002A63CD" w:rsidRPr="00FC48E2" w:rsidRDefault="00453298" w:rsidP="00453298">
      <w:pPr>
        <w:pStyle w:val="Default"/>
        <w:jc w:val="center"/>
        <w:rPr>
          <w:b/>
          <w:bCs/>
          <w:color w:val="auto"/>
          <w:sz w:val="18"/>
          <w:szCs w:val="18"/>
        </w:rPr>
      </w:pPr>
      <w:r>
        <w:rPr>
          <w:bCs/>
          <w:i/>
          <w:sz w:val="18"/>
          <w:szCs w:val="18"/>
        </w:rPr>
        <w:t>(Senato: 21 Haziran 2017- 2017/11-5)</w:t>
      </w:r>
    </w:p>
    <w:p w14:paraId="6050525D" w14:textId="77777777" w:rsidR="002A63CD" w:rsidRPr="00FC48E2" w:rsidRDefault="002A63CD" w:rsidP="00EC3F61">
      <w:pPr>
        <w:pStyle w:val="Default"/>
        <w:ind w:firstLine="709"/>
        <w:rPr>
          <w:b/>
          <w:bCs/>
          <w:color w:val="auto"/>
          <w:sz w:val="18"/>
          <w:szCs w:val="18"/>
        </w:rPr>
      </w:pPr>
    </w:p>
    <w:p w14:paraId="0474A11D" w14:textId="77777777" w:rsidR="002A63CD" w:rsidRPr="00FC48E2" w:rsidRDefault="002A63CD" w:rsidP="00EC3F61">
      <w:pPr>
        <w:pStyle w:val="Default"/>
        <w:ind w:firstLine="709"/>
        <w:rPr>
          <w:b/>
          <w:bCs/>
          <w:color w:val="auto"/>
          <w:sz w:val="18"/>
          <w:szCs w:val="18"/>
        </w:rPr>
      </w:pPr>
    </w:p>
    <w:p w14:paraId="09559B86" w14:textId="77777777" w:rsidR="002A63CD" w:rsidRPr="00FC48E2" w:rsidRDefault="002A63CD" w:rsidP="00EC3F61">
      <w:pPr>
        <w:pStyle w:val="Default"/>
        <w:ind w:firstLine="709"/>
        <w:jc w:val="center"/>
        <w:rPr>
          <w:color w:val="auto"/>
          <w:sz w:val="18"/>
          <w:szCs w:val="18"/>
        </w:rPr>
      </w:pPr>
      <w:r w:rsidRPr="00FC48E2">
        <w:rPr>
          <w:b/>
          <w:bCs/>
          <w:color w:val="auto"/>
          <w:sz w:val="18"/>
          <w:szCs w:val="18"/>
        </w:rPr>
        <w:t>BİRİNCİ BÖLÜM</w:t>
      </w:r>
    </w:p>
    <w:p w14:paraId="343C09D2" w14:textId="77777777" w:rsidR="002A63CD" w:rsidRPr="00FC48E2" w:rsidRDefault="002A63CD" w:rsidP="00EC3F61">
      <w:pPr>
        <w:pStyle w:val="Default"/>
        <w:ind w:firstLine="709"/>
        <w:jc w:val="center"/>
        <w:rPr>
          <w:b/>
          <w:bCs/>
          <w:color w:val="auto"/>
          <w:sz w:val="18"/>
          <w:szCs w:val="18"/>
        </w:rPr>
      </w:pPr>
      <w:r w:rsidRPr="00FC48E2">
        <w:rPr>
          <w:b/>
          <w:bCs/>
          <w:color w:val="auto"/>
          <w:sz w:val="18"/>
          <w:szCs w:val="18"/>
        </w:rPr>
        <w:t>Amaç, Kapsam, Dayanak, Tanımlar ve Kısaltmalar</w:t>
      </w:r>
    </w:p>
    <w:p w14:paraId="7E518238"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Amaç </w:t>
      </w:r>
    </w:p>
    <w:p w14:paraId="17FDA2BF"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1- </w:t>
      </w:r>
      <w:r w:rsidRPr="00FC48E2">
        <w:rPr>
          <w:color w:val="auto"/>
          <w:sz w:val="18"/>
          <w:szCs w:val="18"/>
        </w:rPr>
        <w:t xml:space="preserve">(1) Bu yönergenin amacı, Kahramanmaraş Sütçü İmam Üniversitesi bünyesindeki ön lisans ve lisans programlarında ders alma, sınavlar ve ders geçmeye yönelik ölçme-değerlendirme konularına ilişkin kurallar ile uygulama usul ve esaslarını belirlemektir. </w:t>
      </w:r>
    </w:p>
    <w:p w14:paraId="78592B5C"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Kapsam </w:t>
      </w:r>
    </w:p>
    <w:p w14:paraId="0FE16E8C"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 </w:t>
      </w:r>
      <w:r w:rsidRPr="00FC48E2">
        <w:rPr>
          <w:color w:val="auto"/>
          <w:sz w:val="18"/>
          <w:szCs w:val="18"/>
        </w:rPr>
        <w:t>(1) Bu esaslar, tıp fakültesi ve diş hekimliği fakültesi hariç olmak üzere, Kahramanmaraş Sütçü İmam Üniversitesi Ön lisans ve Lisans Eğitim-Öğretim Yönetmeliğine tâbi fakülte, yüksekokul, meslek yüksekokullarındaki ölçme ve değerlendirme uygulama usul ve esaslarını kapsar.</w:t>
      </w:r>
    </w:p>
    <w:p w14:paraId="565AA9BB"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Dayanak </w:t>
      </w:r>
    </w:p>
    <w:p w14:paraId="6F2E3F9A"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3- </w:t>
      </w:r>
      <w:r w:rsidRPr="00FC48E2">
        <w:rPr>
          <w:color w:val="auto"/>
          <w:sz w:val="18"/>
          <w:szCs w:val="18"/>
        </w:rPr>
        <w:t xml:space="preserve">(1) Bu yönerge, 2547 sayılı Yükseköğretim Kanunu ve Kahramanmaraş Sütçü İmam Üniversitesi Ön lisans ve Lisans Eğitim-Öğretim Yönetmeliği’ne dayanılarak hazırlanmıştır. </w:t>
      </w:r>
    </w:p>
    <w:p w14:paraId="5C4ADA86"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Tanımlar </w:t>
      </w:r>
    </w:p>
    <w:p w14:paraId="3EAE2FF4" w14:textId="77777777" w:rsidR="002A63CD" w:rsidRPr="00FC48E2" w:rsidRDefault="002A63CD" w:rsidP="00EC3F61">
      <w:pPr>
        <w:pStyle w:val="Default"/>
        <w:ind w:firstLine="709"/>
        <w:rPr>
          <w:color w:val="auto"/>
          <w:sz w:val="18"/>
          <w:szCs w:val="18"/>
        </w:rPr>
      </w:pPr>
      <w:r w:rsidRPr="00FC48E2">
        <w:rPr>
          <w:b/>
          <w:bCs/>
          <w:color w:val="auto"/>
          <w:sz w:val="18"/>
          <w:szCs w:val="18"/>
        </w:rPr>
        <w:t>MADDE 4- (</w:t>
      </w:r>
      <w:r w:rsidRPr="00FC48E2">
        <w:rPr>
          <w:color w:val="auto"/>
          <w:sz w:val="18"/>
          <w:szCs w:val="18"/>
        </w:rPr>
        <w:t xml:space="preserve">1) Bu yönergede geçen; </w:t>
      </w:r>
    </w:p>
    <w:p w14:paraId="3B728559" w14:textId="77777777"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Üniversite: Kahramanmaraş Sütçü İmam Üniversitesi,</w:t>
      </w:r>
    </w:p>
    <w:p w14:paraId="33727BC7" w14:textId="77777777"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Senato: Kahramanmaraş Sütçü İmam Üniversitesi Senatosunu,</w:t>
      </w:r>
    </w:p>
    <w:p w14:paraId="4A034FF8" w14:textId="77777777"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 xml:space="preserve">Birim: Kahramanmaraş Sütçü İmam Üniversitesine bağlı fakülte, </w:t>
      </w:r>
      <w:proofErr w:type="gramStart"/>
      <w:r w:rsidRPr="00FC48E2">
        <w:rPr>
          <w:color w:val="auto"/>
          <w:sz w:val="18"/>
          <w:szCs w:val="18"/>
        </w:rPr>
        <w:t>yüksekokul,</w:t>
      </w:r>
      <w:proofErr w:type="gramEnd"/>
      <w:r w:rsidRPr="00FC48E2">
        <w:rPr>
          <w:color w:val="auto"/>
          <w:sz w:val="18"/>
          <w:szCs w:val="18"/>
        </w:rPr>
        <w:t xml:space="preserve"> ve meslek yüksekokulunu,</w:t>
      </w:r>
    </w:p>
    <w:p w14:paraId="7C1FAC4A" w14:textId="77777777"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Yönetmelik: Kahramanmaraş Sütçü İmam Üniversitesi Ön lisans ve Lisans Eğitim-Öğretim Yönetmeliğini,</w:t>
      </w:r>
    </w:p>
    <w:p w14:paraId="662192DC" w14:textId="77777777" w:rsidR="002A63CD" w:rsidRPr="00FC48E2" w:rsidRDefault="002A63CD" w:rsidP="00EC3F61">
      <w:pPr>
        <w:numPr>
          <w:ilvl w:val="0"/>
          <w:numId w:val="6"/>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MDS: Mutlak Değerlendirme Sistemini,</w:t>
      </w:r>
    </w:p>
    <w:p w14:paraId="310BE50E" w14:textId="77777777" w:rsidR="002A63CD" w:rsidRPr="00FC48E2" w:rsidRDefault="002A63CD" w:rsidP="00EC3F61">
      <w:pPr>
        <w:numPr>
          <w:ilvl w:val="0"/>
          <w:numId w:val="6"/>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BDS: Bağıl Değerlendirme Sistemini,</w:t>
      </w:r>
    </w:p>
    <w:p w14:paraId="305F097A" w14:textId="77777777" w:rsidR="002A63CD" w:rsidRPr="00FC48E2" w:rsidRDefault="002A63CD" w:rsidP="00EC3F61">
      <w:pPr>
        <w:numPr>
          <w:ilvl w:val="0"/>
          <w:numId w:val="6"/>
        </w:numPr>
        <w:tabs>
          <w:tab w:val="left" w:pos="715"/>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HBN: Dönem Sonu Ham Başarı Notunu,</w:t>
      </w:r>
    </w:p>
    <w:p w14:paraId="48FB5A6C" w14:textId="77777777" w:rsidR="002A63CD" w:rsidRPr="00FC48E2" w:rsidRDefault="002A63CD" w:rsidP="00EC3F61">
      <w:pPr>
        <w:numPr>
          <w:ilvl w:val="0"/>
          <w:numId w:val="6"/>
        </w:numPr>
        <w:tabs>
          <w:tab w:val="left" w:pos="72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YSAL: Yarıyıl sonu/</w:t>
      </w:r>
      <w:proofErr w:type="gramStart"/>
      <w:r w:rsidRPr="00FC48E2">
        <w:rPr>
          <w:rFonts w:ascii="Times New Roman" w:hAnsi="Times New Roman" w:cs="Times New Roman"/>
          <w:sz w:val="18"/>
          <w:szCs w:val="18"/>
        </w:rPr>
        <w:t>Yıl  sonu</w:t>
      </w:r>
      <w:proofErr w:type="gramEnd"/>
      <w:r w:rsidRPr="00FC48E2">
        <w:rPr>
          <w:rFonts w:ascii="Times New Roman" w:hAnsi="Times New Roman" w:cs="Times New Roman"/>
          <w:sz w:val="18"/>
          <w:szCs w:val="18"/>
        </w:rPr>
        <w:t>/Bütünleme Sınav Notu Alt Limitini,</w:t>
      </w:r>
    </w:p>
    <w:p w14:paraId="6DC8B78D" w14:textId="77777777" w:rsidR="002A63CD" w:rsidRPr="00FC48E2" w:rsidRDefault="002A63CD" w:rsidP="00EC3F61">
      <w:pPr>
        <w:numPr>
          <w:ilvl w:val="0"/>
          <w:numId w:val="6"/>
        </w:numPr>
        <w:tabs>
          <w:tab w:val="left" w:pos="720"/>
          <w:tab w:val="left" w:pos="993"/>
        </w:tabs>
        <w:ind w:left="0" w:right="20" w:firstLine="709"/>
        <w:rPr>
          <w:rFonts w:ascii="Times New Roman" w:hAnsi="Times New Roman" w:cs="Times New Roman"/>
          <w:sz w:val="18"/>
          <w:szCs w:val="18"/>
        </w:rPr>
      </w:pPr>
      <w:r w:rsidRPr="00FC48E2">
        <w:rPr>
          <w:rFonts w:ascii="Times New Roman" w:hAnsi="Times New Roman" w:cs="Times New Roman"/>
          <w:sz w:val="18"/>
          <w:szCs w:val="18"/>
        </w:rPr>
        <w:t>Program: Diploma Programını,</w:t>
      </w:r>
    </w:p>
    <w:p w14:paraId="48367FA7" w14:textId="77777777" w:rsidR="002A63CD" w:rsidRPr="00FC48E2" w:rsidRDefault="002A63CD" w:rsidP="00EC3F61">
      <w:pPr>
        <w:pStyle w:val="Default"/>
        <w:ind w:firstLine="709"/>
        <w:rPr>
          <w:color w:val="auto"/>
          <w:sz w:val="18"/>
          <w:szCs w:val="18"/>
        </w:rPr>
      </w:pPr>
      <w:proofErr w:type="gramStart"/>
      <w:r w:rsidRPr="00FC48E2">
        <w:rPr>
          <w:color w:val="auto"/>
          <w:sz w:val="18"/>
          <w:szCs w:val="18"/>
        </w:rPr>
        <w:t>ifade</w:t>
      </w:r>
      <w:proofErr w:type="gramEnd"/>
      <w:r w:rsidRPr="00FC48E2">
        <w:rPr>
          <w:color w:val="auto"/>
          <w:sz w:val="18"/>
          <w:szCs w:val="18"/>
        </w:rPr>
        <w:t xml:space="preserve"> eder.</w:t>
      </w:r>
    </w:p>
    <w:p w14:paraId="6DCC0501" w14:textId="77777777" w:rsidR="002A63CD" w:rsidRPr="00FC48E2" w:rsidRDefault="002A63CD" w:rsidP="00EC3F61">
      <w:pPr>
        <w:pStyle w:val="Default"/>
        <w:ind w:firstLine="709"/>
        <w:jc w:val="center"/>
        <w:rPr>
          <w:color w:val="auto"/>
          <w:sz w:val="18"/>
          <w:szCs w:val="18"/>
        </w:rPr>
      </w:pPr>
      <w:r w:rsidRPr="00FC48E2">
        <w:rPr>
          <w:b/>
          <w:bCs/>
          <w:color w:val="auto"/>
          <w:sz w:val="18"/>
          <w:szCs w:val="18"/>
        </w:rPr>
        <w:t>İKİNCİ BÖLÜM</w:t>
      </w:r>
    </w:p>
    <w:p w14:paraId="46E8E150" w14:textId="77777777" w:rsidR="002A63CD" w:rsidRPr="00FC48E2" w:rsidRDefault="002A63CD" w:rsidP="00EC3F61">
      <w:pPr>
        <w:ind w:firstLine="566"/>
        <w:jc w:val="center"/>
        <w:rPr>
          <w:rFonts w:ascii="Times New Roman" w:hAnsi="Times New Roman" w:cs="Times New Roman"/>
          <w:b/>
          <w:bCs/>
          <w:sz w:val="18"/>
          <w:szCs w:val="18"/>
        </w:rPr>
      </w:pPr>
      <w:r w:rsidRPr="00FC48E2">
        <w:rPr>
          <w:rFonts w:ascii="Times New Roman" w:hAnsi="Times New Roman" w:cs="Times New Roman"/>
          <w:b/>
          <w:bCs/>
          <w:sz w:val="18"/>
          <w:szCs w:val="18"/>
        </w:rPr>
        <w:t>Ders Alma</w:t>
      </w:r>
    </w:p>
    <w:p w14:paraId="6F188DE8" w14:textId="77777777" w:rsidR="002A63CD" w:rsidRPr="00FC48E2" w:rsidRDefault="002A63CD" w:rsidP="00EC3F61">
      <w:pPr>
        <w:shd w:val="clear" w:color="auto" w:fill="FFFFFF"/>
        <w:ind w:firstLine="709"/>
        <w:rPr>
          <w:rFonts w:ascii="Times New Roman" w:hAnsi="Times New Roman" w:cs="Times New Roman"/>
          <w:b/>
          <w:bCs/>
          <w:sz w:val="18"/>
          <w:szCs w:val="18"/>
        </w:rPr>
      </w:pPr>
      <w:r w:rsidRPr="00FC48E2">
        <w:rPr>
          <w:rFonts w:ascii="Times New Roman" w:hAnsi="Times New Roman" w:cs="Times New Roman"/>
          <w:b/>
          <w:bCs/>
          <w:sz w:val="18"/>
          <w:szCs w:val="18"/>
        </w:rPr>
        <w:t>Ders alma</w:t>
      </w:r>
    </w:p>
    <w:p w14:paraId="1C08E0F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 xml:space="preserve">MADDE 5 </w:t>
      </w:r>
      <w:proofErr w:type="gramStart"/>
      <w:r w:rsidRPr="00FC48E2">
        <w:rPr>
          <w:rFonts w:ascii="Times New Roman" w:hAnsi="Times New Roman" w:cs="Times New Roman"/>
          <w:b/>
          <w:bCs/>
          <w:sz w:val="18"/>
          <w:szCs w:val="18"/>
        </w:rPr>
        <w:t>–</w:t>
      </w:r>
      <w:r w:rsidRPr="00FC48E2">
        <w:rPr>
          <w:rFonts w:ascii="Times New Roman" w:hAnsi="Times New Roman" w:cs="Times New Roman"/>
          <w:sz w:val="18"/>
          <w:szCs w:val="18"/>
        </w:rPr>
        <w:t>  (</w:t>
      </w:r>
      <w:proofErr w:type="gramEnd"/>
      <w:r w:rsidRPr="00FC48E2">
        <w:rPr>
          <w:rFonts w:ascii="Times New Roman" w:hAnsi="Times New Roman" w:cs="Times New Roman"/>
          <w:sz w:val="18"/>
          <w:szCs w:val="18"/>
        </w:rPr>
        <w:t>1) Üniversiteye kayıtlı tüm öğrenciler, her eğitim-öğretim yarıyılının başlangıcında akademik takvimde belirtilen süre içerisinde zorunlu ve seçmeli dersler için ders kaydı yapmak zorundadır.</w:t>
      </w:r>
    </w:p>
    <w:p w14:paraId="1BAA212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Bir programın birinci sınıfında öğrenime başlayan öğrenciler, </w:t>
      </w:r>
      <w:proofErr w:type="gramStart"/>
      <w:r w:rsidRPr="00FC48E2">
        <w:rPr>
          <w:rFonts w:ascii="Times New Roman" w:hAnsi="Times New Roman" w:cs="Times New Roman"/>
          <w:sz w:val="18"/>
          <w:szCs w:val="18"/>
        </w:rPr>
        <w:t>kayıt oldukları</w:t>
      </w:r>
      <w:proofErr w:type="gramEnd"/>
      <w:r w:rsidRPr="00FC48E2">
        <w:rPr>
          <w:rFonts w:ascii="Times New Roman" w:hAnsi="Times New Roman" w:cs="Times New Roman"/>
          <w:sz w:val="18"/>
          <w:szCs w:val="18"/>
        </w:rPr>
        <w:t xml:space="preserve"> yarıyıla ait tüm dersleri almakla yükümlüdürler.</w:t>
      </w:r>
    </w:p>
    <w:p w14:paraId="68C646A1"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Öğrenciler, başarılı olamadıkları dersleri almak koşuluyla ve/veya not yükseltmek amacıyla tekrar aldıkları derslerle </w:t>
      </w:r>
      <w:proofErr w:type="gramStart"/>
      <w:r w:rsidRPr="00FC48E2">
        <w:rPr>
          <w:rFonts w:ascii="Times New Roman" w:hAnsi="Times New Roman" w:cs="Times New Roman"/>
          <w:sz w:val="18"/>
          <w:szCs w:val="18"/>
        </w:rPr>
        <w:t>birlikte</w:t>
      </w:r>
      <w:proofErr w:type="gramEnd"/>
      <w:r w:rsidRPr="00FC48E2">
        <w:rPr>
          <w:rFonts w:ascii="Times New Roman" w:hAnsi="Times New Roman" w:cs="Times New Roman"/>
          <w:sz w:val="18"/>
          <w:szCs w:val="18"/>
        </w:rPr>
        <w:t xml:space="preserve"> bulundukları yarıyıldan ders alabilirler. </w:t>
      </w:r>
    </w:p>
    <w:p w14:paraId="1990858D"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w:t>
      </w:r>
      <w:r w:rsidR="008D2B44">
        <w:rPr>
          <w:rFonts w:ascii="Times New Roman" w:hAnsi="Times New Roman" w:cs="Times New Roman"/>
          <w:b/>
          <w:sz w:val="18"/>
          <w:szCs w:val="18"/>
        </w:rPr>
        <w:t>(</w:t>
      </w:r>
      <w:proofErr w:type="spellStart"/>
      <w:proofErr w:type="gramStart"/>
      <w:r w:rsidR="008D2B44">
        <w:rPr>
          <w:rFonts w:ascii="Times New Roman" w:hAnsi="Times New Roman" w:cs="Times New Roman"/>
          <w:b/>
          <w:sz w:val="18"/>
          <w:szCs w:val="18"/>
        </w:rPr>
        <w:t>Değişik:Senato</w:t>
      </w:r>
      <w:proofErr w:type="spellEnd"/>
      <w:proofErr w:type="gramEnd"/>
      <w:r w:rsidR="008D2B44">
        <w:rPr>
          <w:rFonts w:ascii="Times New Roman" w:hAnsi="Times New Roman" w:cs="Times New Roman"/>
          <w:b/>
          <w:sz w:val="18"/>
          <w:szCs w:val="18"/>
        </w:rPr>
        <w:t xml:space="preserve"> 23/10/2019-2019/17) </w:t>
      </w:r>
      <w:r w:rsidRPr="00FC48E2">
        <w:rPr>
          <w:rFonts w:ascii="Times New Roman" w:hAnsi="Times New Roman" w:cs="Times New Roman"/>
          <w:sz w:val="18"/>
          <w:szCs w:val="18"/>
        </w:rPr>
        <w:t xml:space="preserve">Fakülte, yüksekokul ve meslek yüksekokullarında, ön koşullu derslerin koşulunu yerine getirmek şartıyla; genel not ortalaması 2.50 ve üzeri olan öğrenciler bir üst yarıyıldan/yıldan ders alabilirler. </w:t>
      </w:r>
    </w:p>
    <w:p w14:paraId="58603DC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w:t>
      </w:r>
      <w:r w:rsidRPr="00FC48E2">
        <w:rPr>
          <w:rFonts w:ascii="Times New Roman" w:hAnsi="Times New Roman" w:cs="Times New Roman"/>
          <w:sz w:val="18"/>
          <w:szCs w:val="18"/>
          <w:shd w:val="clear" w:color="auto" w:fill="FFFFFF"/>
        </w:rPr>
        <w:t xml:space="preserve">Bir yarıyılda; dönemindeki derslerle beraber, alt yarıyıllardan alınamayan, başarısız olunan, not yükseltmek amaçlı alınan ve bir üst yarıyıldan alınan </w:t>
      </w:r>
      <w:r w:rsidRPr="00FC48E2">
        <w:rPr>
          <w:rFonts w:ascii="Times New Roman" w:hAnsi="Times New Roman" w:cs="Times New Roman"/>
          <w:sz w:val="18"/>
          <w:szCs w:val="18"/>
        </w:rPr>
        <w:t>dersler de dâhil</w:t>
      </w:r>
      <w:r w:rsidRPr="00FC48E2">
        <w:rPr>
          <w:rFonts w:ascii="Times New Roman" w:hAnsi="Times New Roman" w:cs="Times New Roman"/>
          <w:sz w:val="18"/>
          <w:szCs w:val="18"/>
          <w:shd w:val="clear" w:color="auto" w:fill="FFFFFF"/>
        </w:rPr>
        <w:t xml:space="preserve"> olmak üzere en fazla 46 AKTS kredisi ders alınabilir. Bir yarıyılda alınacak ders kredisi, hiçbir şekilde 46 </w:t>
      </w:r>
      <w:proofErr w:type="spellStart"/>
      <w:r w:rsidRPr="00FC48E2">
        <w:rPr>
          <w:rFonts w:ascii="Times New Roman" w:hAnsi="Times New Roman" w:cs="Times New Roman"/>
          <w:sz w:val="18"/>
          <w:szCs w:val="18"/>
          <w:shd w:val="clear" w:color="auto" w:fill="FFFFFF"/>
        </w:rPr>
        <w:t>AKTS’yi</w:t>
      </w:r>
      <w:proofErr w:type="spellEnd"/>
      <w:r w:rsidRPr="00FC48E2">
        <w:rPr>
          <w:rFonts w:ascii="Times New Roman" w:hAnsi="Times New Roman" w:cs="Times New Roman"/>
          <w:sz w:val="18"/>
          <w:szCs w:val="18"/>
          <w:shd w:val="clear" w:color="auto" w:fill="FFFFFF"/>
        </w:rPr>
        <w:t xml:space="preserve"> aşamaz.</w:t>
      </w:r>
    </w:p>
    <w:p w14:paraId="7F2DCC2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Birimler tarafından hazırlanan ders programında çakışan derslere ders kaydı yapılamaz.</w:t>
      </w:r>
    </w:p>
    <w:p w14:paraId="1AFF1453"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Bir dersten (FF), (FD), (YS) veya (DS) alan veya dersi normal döneminde alamayan öğrenciler, bu dersi verildiği ilk dönemde almak zorundadırlar. Bu dersler seçmeli veya sonradan programdan çıkarılan dersler ise, öğrencilerin, bunların yerine ilgili yönetim kurulu kararı ile belirlenen dersleri almaları zorunludur.</w:t>
      </w:r>
    </w:p>
    <w:p w14:paraId="46BB615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(8) Bir dersin açılmaması veya programdan kaldırılması halinde kaldırılan</w:t>
      </w:r>
      <w:r w:rsidRPr="00FC48E2">
        <w:rPr>
          <w:rFonts w:ascii="Times New Roman" w:hAnsi="Times New Roman" w:cs="Times New Roman"/>
          <w:bCs/>
          <w:sz w:val="18"/>
          <w:szCs w:val="18"/>
        </w:rPr>
        <w:t xml:space="preserve"> ders, yönetim kurulu kararı ile aktif müfredattaki bir derse notu </w:t>
      </w:r>
      <w:proofErr w:type="gramStart"/>
      <w:r w:rsidRPr="00FC48E2">
        <w:rPr>
          <w:rFonts w:ascii="Times New Roman" w:hAnsi="Times New Roman" w:cs="Times New Roman"/>
          <w:bCs/>
          <w:sz w:val="18"/>
          <w:szCs w:val="18"/>
        </w:rPr>
        <w:t>ile birlikte</w:t>
      </w:r>
      <w:proofErr w:type="gramEnd"/>
      <w:r w:rsidRPr="00FC48E2">
        <w:rPr>
          <w:rFonts w:ascii="Times New Roman" w:hAnsi="Times New Roman" w:cs="Times New Roman"/>
          <w:bCs/>
          <w:sz w:val="18"/>
          <w:szCs w:val="18"/>
        </w:rPr>
        <w:t xml:space="preserve"> eşdeğer sayılarak intibakı yapılır.</w:t>
      </w:r>
    </w:p>
    <w:p w14:paraId="1D91E807"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Öğrenciler süresi içinde ve usulüne uygun olarak kaydolmadıkları derslere devam edemez ve bu derslerin sınavlarına giremezler. Kaydolmadığı dersin sınavına giren öğrencinin sınav notu iptal edilir.</w:t>
      </w:r>
    </w:p>
    <w:p w14:paraId="017F0879" w14:textId="77777777" w:rsidR="002A63CD" w:rsidRPr="00FC48E2" w:rsidRDefault="002A63CD" w:rsidP="00EC3F61">
      <w:pPr>
        <w:pStyle w:val="Default"/>
        <w:ind w:firstLine="709"/>
        <w:jc w:val="center"/>
        <w:rPr>
          <w:b/>
          <w:bCs/>
          <w:color w:val="auto"/>
          <w:sz w:val="18"/>
          <w:szCs w:val="18"/>
        </w:rPr>
      </w:pPr>
      <w:r w:rsidRPr="00FC48E2">
        <w:rPr>
          <w:b/>
          <w:bCs/>
          <w:color w:val="auto"/>
          <w:sz w:val="18"/>
          <w:szCs w:val="18"/>
        </w:rPr>
        <w:t>ÜÇÜNCÜ BÖLÜM</w:t>
      </w:r>
    </w:p>
    <w:p w14:paraId="0174B8B7" w14:textId="77777777" w:rsidR="002A63CD" w:rsidRPr="00FC48E2" w:rsidRDefault="002A63CD" w:rsidP="00EC3F61">
      <w:pPr>
        <w:pStyle w:val="Default"/>
        <w:ind w:firstLine="709"/>
        <w:jc w:val="center"/>
        <w:rPr>
          <w:color w:val="auto"/>
          <w:sz w:val="18"/>
          <w:szCs w:val="18"/>
        </w:rPr>
      </w:pPr>
      <w:r w:rsidRPr="00FC48E2">
        <w:rPr>
          <w:b/>
          <w:bCs/>
          <w:color w:val="auto"/>
          <w:sz w:val="18"/>
          <w:szCs w:val="18"/>
        </w:rPr>
        <w:t>Sınavlar</w:t>
      </w:r>
    </w:p>
    <w:p w14:paraId="75DF0524" w14:textId="77777777" w:rsidR="002A63CD" w:rsidRPr="00FC48E2" w:rsidRDefault="002A63CD" w:rsidP="00EC3F61">
      <w:pPr>
        <w:shd w:val="clear" w:color="auto" w:fill="FFFFFF"/>
        <w:ind w:firstLine="709"/>
        <w:jc w:val="both"/>
        <w:rPr>
          <w:rFonts w:ascii="Times New Roman" w:hAnsi="Times New Roman" w:cs="Times New Roman"/>
          <w:b/>
          <w:sz w:val="18"/>
          <w:szCs w:val="18"/>
        </w:rPr>
      </w:pPr>
      <w:r w:rsidRPr="00FC48E2">
        <w:rPr>
          <w:rFonts w:ascii="Times New Roman" w:hAnsi="Times New Roman" w:cs="Times New Roman"/>
          <w:b/>
          <w:sz w:val="18"/>
          <w:szCs w:val="18"/>
        </w:rPr>
        <w:t>Sınavlar</w:t>
      </w:r>
    </w:p>
    <w:p w14:paraId="07D5386B"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 xml:space="preserve">MADDE 6 </w:t>
      </w:r>
      <w:proofErr w:type="gramStart"/>
      <w:r w:rsidRPr="00FC48E2">
        <w:rPr>
          <w:rFonts w:ascii="Times New Roman" w:hAnsi="Times New Roman" w:cs="Times New Roman"/>
          <w:b/>
          <w:bCs/>
          <w:sz w:val="18"/>
          <w:szCs w:val="18"/>
        </w:rPr>
        <w:t>–</w:t>
      </w:r>
      <w:r w:rsidRPr="00FC48E2">
        <w:rPr>
          <w:rFonts w:ascii="Times New Roman" w:hAnsi="Times New Roman" w:cs="Times New Roman"/>
          <w:sz w:val="18"/>
          <w:szCs w:val="18"/>
        </w:rPr>
        <w:t>  (</w:t>
      </w:r>
      <w:proofErr w:type="gramEnd"/>
      <w:r w:rsidRPr="00FC48E2">
        <w:rPr>
          <w:rFonts w:ascii="Times New Roman" w:hAnsi="Times New Roman" w:cs="Times New Roman"/>
          <w:sz w:val="18"/>
          <w:szCs w:val="18"/>
        </w:rPr>
        <w:t>1) Öğrencilerin ders geçme ve mesleki yeterliliklerini kazanma durumlarının ölçme ve değerlendirilmesi yapılan sınavlarla belirlenir.</w:t>
      </w:r>
    </w:p>
    <w:p w14:paraId="19E20F41"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Sınavlar; ara sınav, yarıyıl içi çalışmaları, staj, mazeret sınavı, yarıyıl sonu sınavı, yılsonu sınavı, bütünleme sınavı ve tek ders sınavıdır. </w:t>
      </w:r>
    </w:p>
    <w:p w14:paraId="106FF4CD"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Yarıyıl sonu sınavları, yarıyıl esasına göre eğitim-öğretim yapan fakülte ve yüksekokullarda her iki yarıyıl sonunda; yılsonu sınavları, yıl esasına göre eğitim-öğretim yapan fakültelerde yılsonunda yapılır.</w:t>
      </w:r>
    </w:p>
    <w:p w14:paraId="320F1B3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Staj ve uygulama sonunda sınav yapma mecburiyeti olan fakülte, yüksekokul ve meslek yüksekokullarında bu sınavların nasıl yapılacağı ilgili birim kurulları tarafından belirlenir.</w:t>
      </w:r>
    </w:p>
    <w:p w14:paraId="0892DB8E"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Sınavlar; yazılı, </w:t>
      </w:r>
      <w:proofErr w:type="gramStart"/>
      <w:r w:rsidRPr="00FC48E2">
        <w:rPr>
          <w:rFonts w:ascii="Times New Roman" w:hAnsi="Times New Roman" w:cs="Times New Roman"/>
          <w:sz w:val="18"/>
          <w:szCs w:val="18"/>
        </w:rPr>
        <w:t>sözlü,</w:t>
      </w:r>
      <w:proofErr w:type="gramEnd"/>
      <w:r w:rsidRPr="00FC48E2">
        <w:rPr>
          <w:rFonts w:ascii="Times New Roman" w:hAnsi="Times New Roman" w:cs="Times New Roman"/>
          <w:sz w:val="18"/>
          <w:szCs w:val="18"/>
        </w:rPr>
        <w:t xml:space="preserve"> hem yazılı hem sözlü veya uygulamalı olarak yapılabilir. Sınavların nasıl yapılacağı, dersi veren öğretim elemanı tarafından yarıyıl başında öğrencilere duyurulur. Ancak sınavlar belgelendirilebilecek şekilde yapılmalıdır.</w:t>
      </w:r>
    </w:p>
    <w:p w14:paraId="04FD854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Ara sınav, yarıyıl içi çalışmaları ve yarıyıl sonu sınavı notları 100 puan üzerinden verilir.</w:t>
      </w:r>
    </w:p>
    <w:p w14:paraId="0CEE61C4"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Yarıyıl içi, yarıyıl/yılsonu ve bütünleme sınav programları, dekanlıklar, yüksekokul ve meslek yüksekokulu müdürlükleri tarafından hazırlanır ve sınavlardan en az iki hafta önce birim web sitesinden ilan edilir ve yazılı olarak Öğrenci İşleri Daire Başkanlığına gönderilir.</w:t>
      </w:r>
    </w:p>
    <w:p w14:paraId="30294A6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(8) Sınavlar, o dersi vermekle görevli öğretim elemanları tarafından yapılır. Görevli öğretim elemanının sınav döneminde </w:t>
      </w:r>
      <w:r w:rsidRPr="00FC48E2">
        <w:rPr>
          <w:rFonts w:ascii="Times New Roman" w:hAnsi="Times New Roman" w:cs="Times New Roman"/>
          <w:sz w:val="18"/>
          <w:szCs w:val="18"/>
        </w:rPr>
        <w:lastRenderedPageBreak/>
        <w:t>üniversitede bulunmaması halinde sınavın kimin tarafından yapılacağı ve değerlendirileceği, ilgili bölüm başkanının önerisi üzerine fakülte yüksekokul ve meslek yüksekokulu yönetim kurullarınca kararlaştırılır.</w:t>
      </w:r>
    </w:p>
    <w:p w14:paraId="3B1960F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(10) Tekrarlanan derslerde en son alınan not geçerli olup, not ortalamaları son alınan not üzerinden hesaplanır.</w:t>
      </w:r>
    </w:p>
    <w:p w14:paraId="57A89E2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(11) Not ortalamasına katılmayan dersler eğitim-öğretim planında belirtilir. Sınav gerektirmeyen eğitim-öğretim çalışmaları ilgili akademik kurulca tespit edilerek eğitim-öğretim planında belirtilir.</w:t>
      </w:r>
    </w:p>
    <w:p w14:paraId="7AC7CBCD"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(12) Sınavlar Cumartesi ve </w:t>
      </w:r>
      <w:proofErr w:type="gramStart"/>
      <w:r w:rsidRPr="00FC48E2">
        <w:rPr>
          <w:rFonts w:ascii="Times New Roman" w:hAnsi="Times New Roman" w:cs="Times New Roman"/>
          <w:sz w:val="18"/>
          <w:szCs w:val="18"/>
        </w:rPr>
        <w:t>Pazar</w:t>
      </w:r>
      <w:proofErr w:type="gramEnd"/>
      <w:r w:rsidRPr="00FC48E2">
        <w:rPr>
          <w:rFonts w:ascii="Times New Roman" w:hAnsi="Times New Roman" w:cs="Times New Roman"/>
          <w:sz w:val="18"/>
          <w:szCs w:val="18"/>
        </w:rPr>
        <w:t xml:space="preserve"> günleri de yapılabilir.</w:t>
      </w:r>
    </w:p>
    <w:p w14:paraId="5DE279E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Ara sınav ve yarıyıl içi çalışmaları</w:t>
      </w:r>
    </w:p>
    <w:p w14:paraId="546C35B7"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7 –</w:t>
      </w:r>
      <w:r w:rsidRPr="00FC48E2">
        <w:rPr>
          <w:rFonts w:ascii="Times New Roman" w:hAnsi="Times New Roman" w:cs="Times New Roman"/>
          <w:sz w:val="18"/>
          <w:szCs w:val="18"/>
        </w:rPr>
        <w:t> (1) Bir dersten her yarıyılda bir ara sınav mecburi olup, diğeri yarıyıl içi çalışmaları şeklinde yapılabilir.</w:t>
      </w:r>
    </w:p>
    <w:p w14:paraId="5655854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Yarıyıl içi çalışmaları proje, seminer, arazi çalışmaları, kısa sınav, ödev, laboratuvar veya ikinci bir ara sınavdan oluşabilir. </w:t>
      </w:r>
    </w:p>
    <w:p w14:paraId="29E789F4"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Ara sınavın ve yarıyıl içi çalışmaların birlikte harf notuna katkısı </w:t>
      </w:r>
      <w:proofErr w:type="gramStart"/>
      <w:r w:rsidRPr="00FC48E2">
        <w:rPr>
          <w:rFonts w:ascii="Times New Roman" w:hAnsi="Times New Roman" w:cs="Times New Roman"/>
          <w:sz w:val="18"/>
          <w:szCs w:val="18"/>
        </w:rPr>
        <w:t>% 40</w:t>
      </w:r>
      <w:proofErr w:type="gramEnd"/>
      <w:r w:rsidRPr="00FC48E2">
        <w:rPr>
          <w:rFonts w:ascii="Times New Roman" w:hAnsi="Times New Roman" w:cs="Times New Roman"/>
          <w:sz w:val="18"/>
          <w:szCs w:val="18"/>
        </w:rPr>
        <w:t>’dır.</w:t>
      </w:r>
    </w:p>
    <w:p w14:paraId="32A42B3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Ara sınav ile yarıyıl içi çalışmaların nasıl değerlendirileceği yarıyıl başında bölüm başkanlığına sunulur ve öğrenciye duyurulur. Bir sınıf düzeyi dersleri için bir günde ikiden fazla sınav yapılmayacak şekilde program hazırlanır.</w:t>
      </w:r>
    </w:p>
    <w:p w14:paraId="5F1A7ABA"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Proje, bitirme çalışması ve seminer derslerinin yarıyıl içinde nasıl değerlendirileceği ilgili fakülte/yüksekokul kurulu kararı ile belirlenir. </w:t>
      </w:r>
    </w:p>
    <w:p w14:paraId="15E30FA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Haklı ve geçerli görülen bir mazeretle ara sınava giremeyen öğrencilere, yarıyıl içerisinde bir mazeret sınavı hakkı yapılır. </w:t>
      </w:r>
    </w:p>
    <w:p w14:paraId="42DD6572"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Mazeret sınavında alınan not, ara sınav notu olarak verilir. Mazeretsiz olarak sınavlara girmeyen öğrencilere 0 (sıfır) verilir.</w:t>
      </w:r>
    </w:p>
    <w:p w14:paraId="42899B1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Yarıyıl sonu sınavı</w:t>
      </w:r>
    </w:p>
    <w:p w14:paraId="340F583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8 –</w:t>
      </w:r>
      <w:r w:rsidRPr="00FC48E2">
        <w:rPr>
          <w:rFonts w:ascii="Times New Roman" w:hAnsi="Times New Roman" w:cs="Times New Roman"/>
          <w:sz w:val="18"/>
          <w:szCs w:val="18"/>
        </w:rPr>
        <w:t xml:space="preserve"> (1) Yarıyıl sonu sınavları; ilgili dekanlıklar, yüksekokul ve meslek yüksekokulu müdürlükleri tarafından ilan edilen yer, tarih ve saatlerde yapılır. </w:t>
      </w:r>
    </w:p>
    <w:p w14:paraId="4BB7D274"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Bir dersin yarıyıl sonu sınavına girebilmek için, o derse kayıtlı olmak ve ilk defa alınan derslerin en az </w:t>
      </w:r>
      <w:proofErr w:type="gramStart"/>
      <w:r w:rsidRPr="00FC48E2">
        <w:rPr>
          <w:rFonts w:ascii="Times New Roman" w:hAnsi="Times New Roman" w:cs="Times New Roman"/>
          <w:sz w:val="18"/>
          <w:szCs w:val="18"/>
        </w:rPr>
        <w:t>% 70</w:t>
      </w:r>
      <w:proofErr w:type="gramEnd"/>
      <w:r w:rsidRPr="00FC48E2">
        <w:rPr>
          <w:rFonts w:ascii="Times New Roman" w:hAnsi="Times New Roman" w:cs="Times New Roman"/>
          <w:sz w:val="18"/>
          <w:szCs w:val="18"/>
        </w:rPr>
        <w:t>’ine, uygulama ve/veya laboratuvarların en az % 80’ine katılmak zorunludur. Bu şartları yerine getiremeyen öğrenci yarıyıl sonu sınavına alınmaz. Bu öğrenciye (DS) devamsız harf notu verilir.</w:t>
      </w:r>
    </w:p>
    <w:p w14:paraId="661186E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Bir dersten yarıyıl sonu sınavına girme şartını bir kere yerine getiren öğrenciden, bu dersi daha sonraki yarıyıllarda tekrarlaması durumunda devam şartı aranmaz.</w:t>
      </w:r>
    </w:p>
    <w:p w14:paraId="49703E4E"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Yarıyıl sonu sınavının harf notuna katkısı </w:t>
      </w:r>
      <w:proofErr w:type="gramStart"/>
      <w:r w:rsidRPr="00FC48E2">
        <w:rPr>
          <w:rFonts w:ascii="Times New Roman" w:hAnsi="Times New Roman" w:cs="Times New Roman"/>
          <w:sz w:val="18"/>
          <w:szCs w:val="18"/>
        </w:rPr>
        <w:t>% 60</w:t>
      </w:r>
      <w:proofErr w:type="gramEnd"/>
      <w:r w:rsidRPr="00FC48E2">
        <w:rPr>
          <w:rFonts w:ascii="Times New Roman" w:hAnsi="Times New Roman" w:cs="Times New Roman"/>
          <w:sz w:val="18"/>
          <w:szCs w:val="18"/>
        </w:rPr>
        <w:t>’dır.</w:t>
      </w:r>
    </w:p>
    <w:p w14:paraId="721304A2"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Yarıyıl sonu sınavına girmeyen öğrencilere 0 (sıfır) verilir.</w:t>
      </w:r>
    </w:p>
    <w:p w14:paraId="5EA5B3E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Bütünleme sınavı</w:t>
      </w:r>
    </w:p>
    <w:p w14:paraId="15F4C60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9 –</w:t>
      </w:r>
      <w:r w:rsidRPr="00FC48E2">
        <w:rPr>
          <w:rFonts w:ascii="Times New Roman" w:hAnsi="Times New Roman" w:cs="Times New Roman"/>
          <w:sz w:val="18"/>
          <w:szCs w:val="18"/>
        </w:rPr>
        <w:t> (1) Öğrenciler, her yarıyılın sonunda, başarısız, yetersiz veya şartlı başarılı olduğu DC, DD, FD, FF, YS notlu derslerden bütünleme sınavına girebilir. Bütünleme sınavı sonrası verilen harfli not, o dersin yarıyıl sonu sınav notu yerine geçer.</w:t>
      </w:r>
    </w:p>
    <w:p w14:paraId="6A5E754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Bütünleme sınavına girebilmek için; sınavların yapılacağı eğitim-öğretim yılında ilgili derslere kayıt yaptırmak ve bu derslerin yarıyıl sonu sınavına girebilme şartlarını yerine getirmiş olmak zorunludur. Bütünleme sınavlarına giremeyen öğrencilere mazeret sınav hakkı verilmez.</w:t>
      </w:r>
    </w:p>
    <w:p w14:paraId="44C50F9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Bir dersin bütünleme sınavına girmeyen öğrencilerin harf notu, yarıyıl sonu harf notu olarak kalır. Bütünleme harf notları not ortalamasına katılır.</w:t>
      </w:r>
    </w:p>
    <w:p w14:paraId="56F4BB12"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Bir dersin devam koşulunu yerine getiren ancak yarıyıl sonu sınavına girmeyen öğrenci bütünleme sınavına girebilir. Bütünleme sınavında da yarıyıl sonu sınavı not limiti uygulanır. Bütünleme sınavı için ara sınav, yarıyıl içi çalışmalar ve bütünleme sınav notunun ağırlıkları dikkate alınarak harfli başarı notu belirlenir.</w:t>
      </w:r>
    </w:p>
    <w:p w14:paraId="05B994D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Tek ders sınavı</w:t>
      </w:r>
    </w:p>
    <w:p w14:paraId="3B905DF1"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 xml:space="preserve">MADDE 10 </w:t>
      </w:r>
      <w:proofErr w:type="gramStart"/>
      <w:r w:rsidRPr="00FC48E2">
        <w:rPr>
          <w:rFonts w:ascii="Times New Roman" w:hAnsi="Times New Roman" w:cs="Times New Roman"/>
          <w:b/>
          <w:bCs/>
          <w:sz w:val="18"/>
          <w:szCs w:val="18"/>
        </w:rPr>
        <w:t>–  </w:t>
      </w:r>
      <w:r w:rsidRPr="00FC48E2">
        <w:rPr>
          <w:rFonts w:ascii="Times New Roman" w:hAnsi="Times New Roman" w:cs="Times New Roman"/>
          <w:sz w:val="18"/>
          <w:szCs w:val="18"/>
        </w:rPr>
        <w:t>(</w:t>
      </w:r>
      <w:proofErr w:type="gramEnd"/>
      <w:r w:rsidRPr="00FC48E2">
        <w:rPr>
          <w:rFonts w:ascii="Times New Roman" w:hAnsi="Times New Roman" w:cs="Times New Roman"/>
          <w:sz w:val="18"/>
          <w:szCs w:val="18"/>
        </w:rPr>
        <w:t xml:space="preserve">1) Mezun olmak üzere sadece bir başarısız dersi kalan veya mezuniyet durumunda olup GNO 2.0 altında olduğu için mezun olamayan öğrencilere seçeceği bir dersten bir defaya mahsus olmak üzere tek ders sınavı hakkı verilir. </w:t>
      </w:r>
    </w:p>
    <w:p w14:paraId="2C70ABD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DS (Devamsız) dersi olan öğrenciler tek ders sınavına giremez.</w:t>
      </w:r>
    </w:p>
    <w:p w14:paraId="797DF16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Tek ders sınavına girilecek derse daha önce ders kaydı yapılarak devamı alınmış olmak ve tek derse gireceği dönemin katkı payını/öğrenim ücretini yatırmış olmak koşulu aranır.</w:t>
      </w:r>
    </w:p>
    <w:p w14:paraId="6FA41958"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Tek ders sınavı her yarıyıl sonunda, sınavların bitiminden sonra, akademik takvimde belirtilen tarihlerde yapılır.</w:t>
      </w:r>
    </w:p>
    <w:p w14:paraId="056D4613"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Tek ders sınavda alınan harf notu, öğrencinin sınavdan aldığı notun mutlak sisteme göre karşılığıdır ve o dersin yarıyıl başarı notudur.</w:t>
      </w:r>
    </w:p>
    <w:p w14:paraId="4C25F92E"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Tek ders sınavına giremeyen öğrencinin mazeret sınavı hakkı yoktur.</w:t>
      </w:r>
    </w:p>
    <w:p w14:paraId="67D52EFA"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Mazeret sınavı</w:t>
      </w:r>
    </w:p>
    <w:p w14:paraId="787821C8"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11 –</w:t>
      </w:r>
      <w:r w:rsidRPr="00FC48E2">
        <w:rPr>
          <w:rFonts w:ascii="Times New Roman" w:hAnsi="Times New Roman" w:cs="Times New Roman"/>
          <w:sz w:val="18"/>
          <w:szCs w:val="18"/>
        </w:rPr>
        <w:t xml:space="preserve"> (1) Mazeret sınavı, sadece ara sınavlar için olmak üzere ilgili kurullarca mazereti kabul edilen öğrenciler için uygulanır. Ara sınav için mazeret sınavı, yarıyıl içerisinde yapılır. Mazeret sınavı yapılması, ilgili yönetim kurulu tarafından karara bağlanır. </w:t>
      </w:r>
    </w:p>
    <w:p w14:paraId="33B4E44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14:paraId="3DA548F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Bitirme çalışmaları</w:t>
      </w:r>
    </w:p>
    <w:p w14:paraId="08EDCE4E"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12 – </w:t>
      </w:r>
      <w:r w:rsidRPr="00FC48E2">
        <w:rPr>
          <w:rFonts w:ascii="Times New Roman" w:hAnsi="Times New Roman" w:cs="Times New Roman"/>
          <w:sz w:val="18"/>
          <w:szCs w:val="18"/>
        </w:rPr>
        <w:t>(1) Bitirme çalışması, öğrencinin sonucu istenen bilgi ve beceri düzeyine eriştiğini gösteren bir veya birden fazla öğretim elemanı gözetiminde yapılan çalışmadır.</w:t>
      </w:r>
    </w:p>
    <w:p w14:paraId="26104940" w14:textId="77777777" w:rsidR="002A63CD" w:rsidRPr="00FC48E2" w:rsidRDefault="002A63CD" w:rsidP="00EC3F61">
      <w:pPr>
        <w:pStyle w:val="anabalklar"/>
        <w:jc w:val="both"/>
        <w:rPr>
          <w:b w:val="0"/>
          <w:sz w:val="18"/>
          <w:szCs w:val="18"/>
        </w:rPr>
      </w:pPr>
      <w:r w:rsidRPr="00FC48E2">
        <w:rPr>
          <w:b w:val="0"/>
          <w:sz w:val="18"/>
          <w:szCs w:val="18"/>
        </w:rPr>
        <w:t>(2) Bitirme çalışması konusunun verileceği yarıyıl ile çalışmanın yapılması, yürütülmesi, teslimi, jürinin oluşturulması ve çalışmanın yarıyıl ve yarıyıl sonu değerlendirilmesi ilgili esaslar KSÜ Lisans Bitirme Tezi ve Seminer Yönergesi hükümlerine göre yürütülür.</w:t>
      </w:r>
    </w:p>
    <w:p w14:paraId="59D6D798" w14:textId="77777777" w:rsidR="002A63CD" w:rsidRPr="00FC48E2" w:rsidRDefault="002A63CD" w:rsidP="00EC3F61">
      <w:pPr>
        <w:pStyle w:val="Default"/>
        <w:ind w:firstLine="709"/>
        <w:jc w:val="center"/>
        <w:rPr>
          <w:b/>
          <w:color w:val="auto"/>
          <w:sz w:val="18"/>
          <w:szCs w:val="18"/>
        </w:rPr>
      </w:pPr>
    </w:p>
    <w:p w14:paraId="2219B6AA" w14:textId="77777777" w:rsidR="002A63CD" w:rsidRPr="00FC48E2" w:rsidRDefault="002A63CD" w:rsidP="00EC3F61">
      <w:pPr>
        <w:pStyle w:val="Default"/>
        <w:ind w:firstLine="709"/>
        <w:jc w:val="center"/>
        <w:rPr>
          <w:b/>
          <w:color w:val="auto"/>
          <w:sz w:val="18"/>
          <w:szCs w:val="18"/>
        </w:rPr>
      </w:pPr>
      <w:r w:rsidRPr="00FC48E2">
        <w:rPr>
          <w:b/>
          <w:color w:val="auto"/>
          <w:sz w:val="18"/>
          <w:szCs w:val="18"/>
        </w:rPr>
        <w:t>DÖRDÜNCÜ BÖLÜM</w:t>
      </w:r>
    </w:p>
    <w:p w14:paraId="4F81666F" w14:textId="77777777" w:rsidR="002A63CD" w:rsidRPr="00FC48E2" w:rsidRDefault="002A63CD" w:rsidP="00EC3F61">
      <w:pPr>
        <w:shd w:val="clear" w:color="auto" w:fill="FFFFFF"/>
        <w:ind w:firstLine="709"/>
        <w:jc w:val="center"/>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 Sınavların Değerlendirilmesi, Sınav Sonuçlarının İlanı, İtirazlar ve Notlar</w:t>
      </w:r>
    </w:p>
    <w:p w14:paraId="32437F8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w:t>
      </w:r>
    </w:p>
    <w:p w14:paraId="6280114B"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14 –</w:t>
      </w:r>
      <w:r w:rsidRPr="00FC48E2">
        <w:rPr>
          <w:rFonts w:ascii="Times New Roman" w:hAnsi="Times New Roman" w:cs="Times New Roman"/>
          <w:sz w:val="18"/>
          <w:szCs w:val="18"/>
        </w:rPr>
        <w:t xml:space="preserve"> (1) Harf notları, öğretim elemanı tarafından, öğrenci otomasyon programı üzerinden not girişini tamamlanıp notların öğrenci bilgi sisteminde harf notunun hesaplanarak sonuçlandırılması ile kesinleşir. Sınavların bitimini izleyen beş iş günü </w:t>
      </w:r>
      <w:r w:rsidRPr="00FC48E2">
        <w:rPr>
          <w:rFonts w:ascii="Times New Roman" w:hAnsi="Times New Roman" w:cs="Times New Roman"/>
          <w:sz w:val="18"/>
          <w:szCs w:val="18"/>
        </w:rPr>
        <w:lastRenderedPageBreak/>
        <w:t xml:space="preserve">içerisinde harf notları ile ilgili işlemlerin tamamlanması zorunludur. </w:t>
      </w:r>
    </w:p>
    <w:p w14:paraId="66244D6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İlgili öğretim elemanı öğrenci otomasyon programında sonuçlandırılmış ve ilan edilmiş notları iki suret olarak programdan alır ve imzalar. İmzalı not listelerin bir nüshası ve derse ait imzalı öğrenci devam çizelgesi ilgili fakülte dekanlığı, yüksekokul veya meslek yüksekokulu müdürlüğünde, diğer nüshası ise Öğrenci İşleri Daire Başkanlığında muhafaza edilir. İmzalı not listeleri akademik birimde süresiz saklanır.</w:t>
      </w:r>
    </w:p>
    <w:p w14:paraId="19B941A1"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Sınav evrakları dört yıl süreyle fakülte, yüksekokul ve meslek yüksekokulu arşivinde saklanır.</w:t>
      </w:r>
    </w:p>
    <w:p w14:paraId="73178A9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Sınavların değerlendirilmesi ve başarı notları</w:t>
      </w:r>
    </w:p>
    <w:p w14:paraId="692C992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15 –</w:t>
      </w:r>
      <w:r w:rsidRPr="00FC48E2">
        <w:rPr>
          <w:rFonts w:ascii="Times New Roman" w:hAnsi="Times New Roman" w:cs="Times New Roman"/>
          <w:sz w:val="18"/>
          <w:szCs w:val="18"/>
        </w:rPr>
        <w:t> (1)</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Bir öğrencinin bir dersten başarı notu; o derse ait yarıyıl içi çalışmalarında gösterdiği başarı düzeyi, ara sınavların not ortalaması ve yarıyıl sonu veya yılsonunda aldığı not birlikte değerlendirilerek sınıfın başarı düzeyine göre bağıl değerlendirme sistemi ile belirlenir. Bağıl değerlendirme koşulunu taşımayan sınavlar mutlak sistemle değerlendirilir. İlgili öğretim elemanı uygun gördüğü takdirde; derse bağlı ödev, laboratuvar ve proje çalışmaları ile kısa sınavlar ikinci bir ara sınav olarak değerlendirebilir. </w:t>
      </w:r>
    </w:p>
    <w:p w14:paraId="6EFD1069"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Bu değerlendirmede ara sınavın ve yarıyıl içi çalışmaların birlikte harf notuna katkısı </w:t>
      </w:r>
      <w:proofErr w:type="gramStart"/>
      <w:r w:rsidRPr="00FC48E2">
        <w:rPr>
          <w:rFonts w:ascii="Times New Roman" w:hAnsi="Times New Roman" w:cs="Times New Roman"/>
          <w:sz w:val="18"/>
          <w:szCs w:val="18"/>
        </w:rPr>
        <w:t>% 40</w:t>
      </w:r>
      <w:proofErr w:type="gramEnd"/>
      <w:r w:rsidRPr="00FC48E2">
        <w:rPr>
          <w:rFonts w:ascii="Times New Roman" w:hAnsi="Times New Roman" w:cs="Times New Roman"/>
          <w:sz w:val="18"/>
          <w:szCs w:val="18"/>
        </w:rPr>
        <w:t xml:space="preserve">; yarıyıl sonu veya yılsonu sınavından alınan notun başarı notuna katkısı % 60 olarak alınır. </w:t>
      </w:r>
    </w:p>
    <w:p w14:paraId="7D6B8DC4"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(3) İlgili öğretim üyesi tarafından öğrencilere her ders için 100 puan üzerinden verilen ham başarı notları, öğrenci otomasyonu üzerinde bağıl değerlendirme sistemi ile harf notu şekline dönüştürülerek bir yarıyıl sonu veya yılsonu</w:t>
      </w:r>
      <w:r w:rsidRPr="00FC48E2">
        <w:rPr>
          <w:rFonts w:ascii="Times New Roman" w:hAnsi="Times New Roman" w:cs="Times New Roman"/>
          <w:strike/>
          <w:sz w:val="18"/>
          <w:szCs w:val="18"/>
        </w:rPr>
        <w:t xml:space="preserve"> </w:t>
      </w:r>
      <w:r w:rsidRPr="00FC48E2">
        <w:rPr>
          <w:rFonts w:ascii="Times New Roman" w:hAnsi="Times New Roman" w:cs="Times New Roman"/>
          <w:sz w:val="18"/>
          <w:szCs w:val="18"/>
        </w:rPr>
        <w:t xml:space="preserve">başarı notu verilir. </w:t>
      </w:r>
    </w:p>
    <w:p w14:paraId="222AA1B3"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(4) Harfli notlar, başarı notu, değerlendirme ve not aralıkları aşağıdaki tabloda verilmiştir:</w:t>
      </w:r>
    </w:p>
    <w:tbl>
      <w:tblPr>
        <w:tblW w:w="0" w:type="auto"/>
        <w:jc w:val="center"/>
        <w:tblCellMar>
          <w:left w:w="70" w:type="dxa"/>
          <w:right w:w="70" w:type="dxa"/>
        </w:tblCellMar>
        <w:tblLook w:val="0000" w:firstRow="0" w:lastRow="0" w:firstColumn="0" w:lastColumn="0" w:noHBand="0" w:noVBand="0"/>
      </w:tblPr>
      <w:tblGrid>
        <w:gridCol w:w="1190"/>
        <w:gridCol w:w="1479"/>
        <w:gridCol w:w="1478"/>
        <w:gridCol w:w="1003"/>
      </w:tblGrid>
      <w:tr w:rsidR="002A63CD" w:rsidRPr="00FC48E2" w14:paraId="5D90AD0D" w14:textId="77777777" w:rsidTr="003C7AC3">
        <w:trPr>
          <w:trHeight w:val="20"/>
          <w:jc w:val="center"/>
        </w:trPr>
        <w:tc>
          <w:tcPr>
            <w:tcW w:w="1190" w:type="dxa"/>
            <w:tcBorders>
              <w:top w:val="single" w:sz="6" w:space="0" w:color="auto"/>
              <w:left w:val="nil"/>
              <w:bottom w:val="single" w:sz="6" w:space="0" w:color="auto"/>
              <w:right w:val="nil"/>
            </w:tcBorders>
          </w:tcPr>
          <w:p w14:paraId="588A0F7E"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Harfli Notu</w:t>
            </w:r>
          </w:p>
        </w:tc>
        <w:tc>
          <w:tcPr>
            <w:tcW w:w="1479" w:type="dxa"/>
            <w:tcBorders>
              <w:top w:val="single" w:sz="6" w:space="0" w:color="auto"/>
              <w:left w:val="nil"/>
              <w:bottom w:val="single" w:sz="6" w:space="0" w:color="auto"/>
              <w:right w:val="nil"/>
            </w:tcBorders>
          </w:tcPr>
          <w:p w14:paraId="438128D8"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Başarı Notu</w:t>
            </w:r>
          </w:p>
        </w:tc>
        <w:tc>
          <w:tcPr>
            <w:tcW w:w="1478" w:type="dxa"/>
            <w:tcBorders>
              <w:top w:val="single" w:sz="6" w:space="0" w:color="auto"/>
              <w:left w:val="nil"/>
              <w:bottom w:val="single" w:sz="6" w:space="0" w:color="auto"/>
              <w:right w:val="nil"/>
            </w:tcBorders>
          </w:tcPr>
          <w:p w14:paraId="4D08B8AA"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Değerlendirme</w:t>
            </w:r>
          </w:p>
        </w:tc>
        <w:tc>
          <w:tcPr>
            <w:tcW w:w="1003" w:type="dxa"/>
            <w:tcBorders>
              <w:top w:val="single" w:sz="6" w:space="0" w:color="auto"/>
              <w:left w:val="nil"/>
              <w:bottom w:val="single" w:sz="6" w:space="0" w:color="auto"/>
              <w:right w:val="nil"/>
            </w:tcBorders>
          </w:tcPr>
          <w:p w14:paraId="62A1358F"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Puan</w:t>
            </w:r>
          </w:p>
        </w:tc>
      </w:tr>
      <w:tr w:rsidR="002A63CD" w:rsidRPr="00FC48E2" w14:paraId="45416EBB" w14:textId="77777777" w:rsidTr="003C7AC3">
        <w:trPr>
          <w:trHeight w:val="20"/>
          <w:jc w:val="center"/>
        </w:trPr>
        <w:tc>
          <w:tcPr>
            <w:tcW w:w="1190" w:type="dxa"/>
            <w:tcBorders>
              <w:top w:val="nil"/>
              <w:left w:val="nil"/>
              <w:bottom w:val="nil"/>
              <w:right w:val="nil"/>
            </w:tcBorders>
          </w:tcPr>
          <w:p w14:paraId="124BC077"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AA</w:t>
            </w:r>
          </w:p>
        </w:tc>
        <w:tc>
          <w:tcPr>
            <w:tcW w:w="1479" w:type="dxa"/>
            <w:tcBorders>
              <w:top w:val="nil"/>
              <w:left w:val="nil"/>
              <w:bottom w:val="nil"/>
              <w:right w:val="nil"/>
            </w:tcBorders>
          </w:tcPr>
          <w:p w14:paraId="7F23488E"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4.00</w:t>
            </w:r>
          </w:p>
        </w:tc>
        <w:tc>
          <w:tcPr>
            <w:tcW w:w="1478" w:type="dxa"/>
            <w:tcBorders>
              <w:top w:val="nil"/>
              <w:left w:val="nil"/>
              <w:bottom w:val="nil"/>
              <w:right w:val="nil"/>
            </w:tcBorders>
          </w:tcPr>
          <w:p w14:paraId="07A359B0"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Mükemmel</w:t>
            </w:r>
          </w:p>
        </w:tc>
        <w:tc>
          <w:tcPr>
            <w:tcW w:w="1003" w:type="dxa"/>
            <w:tcBorders>
              <w:top w:val="nil"/>
              <w:left w:val="nil"/>
              <w:bottom w:val="nil"/>
              <w:right w:val="nil"/>
            </w:tcBorders>
          </w:tcPr>
          <w:p w14:paraId="20B47035"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90-100</w:t>
            </w:r>
          </w:p>
        </w:tc>
      </w:tr>
      <w:tr w:rsidR="002A63CD" w:rsidRPr="00FC48E2" w14:paraId="29C76AAA" w14:textId="77777777" w:rsidTr="003C7AC3">
        <w:trPr>
          <w:trHeight w:val="20"/>
          <w:jc w:val="center"/>
        </w:trPr>
        <w:tc>
          <w:tcPr>
            <w:tcW w:w="1190" w:type="dxa"/>
            <w:tcBorders>
              <w:top w:val="nil"/>
              <w:left w:val="nil"/>
              <w:bottom w:val="nil"/>
              <w:right w:val="nil"/>
            </w:tcBorders>
          </w:tcPr>
          <w:p w14:paraId="7A41CEBA"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BA</w:t>
            </w:r>
          </w:p>
        </w:tc>
        <w:tc>
          <w:tcPr>
            <w:tcW w:w="1479" w:type="dxa"/>
            <w:tcBorders>
              <w:top w:val="nil"/>
              <w:left w:val="nil"/>
              <w:bottom w:val="nil"/>
              <w:right w:val="nil"/>
            </w:tcBorders>
          </w:tcPr>
          <w:p w14:paraId="49A4AAC2"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3.50</w:t>
            </w:r>
          </w:p>
        </w:tc>
        <w:tc>
          <w:tcPr>
            <w:tcW w:w="1478" w:type="dxa"/>
            <w:tcBorders>
              <w:top w:val="nil"/>
              <w:left w:val="nil"/>
              <w:bottom w:val="nil"/>
              <w:right w:val="nil"/>
            </w:tcBorders>
          </w:tcPr>
          <w:p w14:paraId="4D37B19D"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Pekiyi</w:t>
            </w:r>
          </w:p>
        </w:tc>
        <w:tc>
          <w:tcPr>
            <w:tcW w:w="1003" w:type="dxa"/>
            <w:tcBorders>
              <w:top w:val="nil"/>
              <w:left w:val="nil"/>
              <w:bottom w:val="nil"/>
              <w:right w:val="nil"/>
            </w:tcBorders>
          </w:tcPr>
          <w:p w14:paraId="6CA5A568" w14:textId="77777777" w:rsidR="002A63CD" w:rsidRPr="00FC48E2" w:rsidRDefault="002A63CD" w:rsidP="00356DD9">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85-</w:t>
            </w:r>
            <w:r w:rsidR="00356DD9">
              <w:rPr>
                <w:rFonts w:ascii="Times New Roman" w:hAnsi="Times New Roman" w:cs="Times New Roman"/>
                <w:sz w:val="18"/>
                <w:szCs w:val="18"/>
              </w:rPr>
              <w:t>89</w:t>
            </w:r>
          </w:p>
        </w:tc>
      </w:tr>
      <w:tr w:rsidR="002A63CD" w:rsidRPr="00FC48E2" w14:paraId="6D1F0909" w14:textId="77777777" w:rsidTr="003C7AC3">
        <w:trPr>
          <w:trHeight w:val="20"/>
          <w:jc w:val="center"/>
        </w:trPr>
        <w:tc>
          <w:tcPr>
            <w:tcW w:w="1190" w:type="dxa"/>
            <w:tcBorders>
              <w:top w:val="nil"/>
              <w:left w:val="nil"/>
              <w:bottom w:val="nil"/>
              <w:right w:val="nil"/>
            </w:tcBorders>
          </w:tcPr>
          <w:p w14:paraId="6253B42D"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BB</w:t>
            </w:r>
          </w:p>
        </w:tc>
        <w:tc>
          <w:tcPr>
            <w:tcW w:w="1479" w:type="dxa"/>
            <w:tcBorders>
              <w:top w:val="nil"/>
              <w:left w:val="nil"/>
              <w:bottom w:val="nil"/>
              <w:right w:val="nil"/>
            </w:tcBorders>
          </w:tcPr>
          <w:p w14:paraId="403419EF"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3.00</w:t>
            </w:r>
          </w:p>
        </w:tc>
        <w:tc>
          <w:tcPr>
            <w:tcW w:w="1478" w:type="dxa"/>
            <w:tcBorders>
              <w:top w:val="nil"/>
              <w:left w:val="nil"/>
              <w:bottom w:val="nil"/>
              <w:right w:val="nil"/>
            </w:tcBorders>
          </w:tcPr>
          <w:p w14:paraId="29D3BBC5"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İyi</w:t>
            </w:r>
          </w:p>
        </w:tc>
        <w:tc>
          <w:tcPr>
            <w:tcW w:w="1003" w:type="dxa"/>
            <w:tcBorders>
              <w:top w:val="nil"/>
              <w:left w:val="nil"/>
              <w:bottom w:val="nil"/>
              <w:right w:val="nil"/>
            </w:tcBorders>
          </w:tcPr>
          <w:p w14:paraId="3AD73528"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75-84</w:t>
            </w:r>
          </w:p>
        </w:tc>
      </w:tr>
      <w:tr w:rsidR="002A63CD" w:rsidRPr="00FC48E2" w14:paraId="70453C59" w14:textId="77777777" w:rsidTr="003C7AC3">
        <w:trPr>
          <w:trHeight w:val="20"/>
          <w:jc w:val="center"/>
        </w:trPr>
        <w:tc>
          <w:tcPr>
            <w:tcW w:w="1190" w:type="dxa"/>
            <w:tcBorders>
              <w:top w:val="nil"/>
              <w:left w:val="nil"/>
              <w:bottom w:val="nil"/>
              <w:right w:val="nil"/>
            </w:tcBorders>
          </w:tcPr>
          <w:p w14:paraId="5AAA7F60"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CB</w:t>
            </w:r>
          </w:p>
        </w:tc>
        <w:tc>
          <w:tcPr>
            <w:tcW w:w="1479" w:type="dxa"/>
            <w:tcBorders>
              <w:top w:val="nil"/>
              <w:left w:val="nil"/>
              <w:bottom w:val="nil"/>
              <w:right w:val="nil"/>
            </w:tcBorders>
          </w:tcPr>
          <w:p w14:paraId="59E56F4C"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2.50</w:t>
            </w:r>
          </w:p>
        </w:tc>
        <w:tc>
          <w:tcPr>
            <w:tcW w:w="1478" w:type="dxa"/>
            <w:tcBorders>
              <w:top w:val="nil"/>
              <w:left w:val="nil"/>
              <w:bottom w:val="nil"/>
              <w:right w:val="nil"/>
            </w:tcBorders>
          </w:tcPr>
          <w:p w14:paraId="51EBA640"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Orta</w:t>
            </w:r>
          </w:p>
        </w:tc>
        <w:tc>
          <w:tcPr>
            <w:tcW w:w="1003" w:type="dxa"/>
            <w:tcBorders>
              <w:top w:val="nil"/>
              <w:left w:val="nil"/>
              <w:bottom w:val="nil"/>
              <w:right w:val="nil"/>
            </w:tcBorders>
          </w:tcPr>
          <w:p w14:paraId="5855D7D0"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65-74</w:t>
            </w:r>
          </w:p>
        </w:tc>
      </w:tr>
      <w:tr w:rsidR="002A63CD" w:rsidRPr="00FC48E2" w14:paraId="3E7464AA" w14:textId="77777777" w:rsidTr="003C7AC3">
        <w:trPr>
          <w:trHeight w:val="20"/>
          <w:jc w:val="center"/>
        </w:trPr>
        <w:tc>
          <w:tcPr>
            <w:tcW w:w="1190" w:type="dxa"/>
            <w:tcBorders>
              <w:top w:val="nil"/>
              <w:left w:val="nil"/>
              <w:bottom w:val="nil"/>
              <w:right w:val="nil"/>
            </w:tcBorders>
          </w:tcPr>
          <w:p w14:paraId="2B2910DA"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CC</w:t>
            </w:r>
          </w:p>
        </w:tc>
        <w:tc>
          <w:tcPr>
            <w:tcW w:w="1479" w:type="dxa"/>
            <w:tcBorders>
              <w:top w:val="nil"/>
              <w:left w:val="nil"/>
              <w:bottom w:val="nil"/>
              <w:right w:val="nil"/>
            </w:tcBorders>
          </w:tcPr>
          <w:p w14:paraId="61785209"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2.00</w:t>
            </w:r>
          </w:p>
        </w:tc>
        <w:tc>
          <w:tcPr>
            <w:tcW w:w="1478" w:type="dxa"/>
            <w:tcBorders>
              <w:top w:val="nil"/>
              <w:left w:val="nil"/>
              <w:bottom w:val="nil"/>
              <w:right w:val="nil"/>
            </w:tcBorders>
          </w:tcPr>
          <w:p w14:paraId="5FF0111D"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Yeterli</w:t>
            </w:r>
          </w:p>
        </w:tc>
        <w:tc>
          <w:tcPr>
            <w:tcW w:w="1003" w:type="dxa"/>
            <w:tcBorders>
              <w:top w:val="nil"/>
              <w:left w:val="nil"/>
              <w:bottom w:val="nil"/>
              <w:right w:val="nil"/>
            </w:tcBorders>
          </w:tcPr>
          <w:p w14:paraId="17CD6A51"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55-64</w:t>
            </w:r>
          </w:p>
        </w:tc>
      </w:tr>
      <w:tr w:rsidR="002A63CD" w:rsidRPr="00FC48E2" w14:paraId="1B14EF2D" w14:textId="77777777" w:rsidTr="003C7AC3">
        <w:trPr>
          <w:trHeight w:val="20"/>
          <w:jc w:val="center"/>
        </w:trPr>
        <w:tc>
          <w:tcPr>
            <w:tcW w:w="1190" w:type="dxa"/>
            <w:tcBorders>
              <w:top w:val="nil"/>
              <w:left w:val="nil"/>
              <w:bottom w:val="nil"/>
              <w:right w:val="nil"/>
            </w:tcBorders>
          </w:tcPr>
          <w:p w14:paraId="1246B34A"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DC</w:t>
            </w:r>
          </w:p>
        </w:tc>
        <w:tc>
          <w:tcPr>
            <w:tcW w:w="1479" w:type="dxa"/>
            <w:tcBorders>
              <w:top w:val="nil"/>
              <w:left w:val="nil"/>
              <w:bottom w:val="nil"/>
              <w:right w:val="nil"/>
            </w:tcBorders>
          </w:tcPr>
          <w:p w14:paraId="3D58D614"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1.50</w:t>
            </w:r>
          </w:p>
        </w:tc>
        <w:tc>
          <w:tcPr>
            <w:tcW w:w="1478" w:type="dxa"/>
            <w:tcBorders>
              <w:top w:val="nil"/>
              <w:left w:val="nil"/>
              <w:bottom w:val="nil"/>
              <w:right w:val="nil"/>
            </w:tcBorders>
          </w:tcPr>
          <w:p w14:paraId="14199FF3"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Şartlı başarılı</w:t>
            </w:r>
          </w:p>
        </w:tc>
        <w:tc>
          <w:tcPr>
            <w:tcW w:w="1003" w:type="dxa"/>
            <w:tcBorders>
              <w:top w:val="nil"/>
              <w:left w:val="nil"/>
              <w:bottom w:val="nil"/>
              <w:right w:val="nil"/>
            </w:tcBorders>
          </w:tcPr>
          <w:p w14:paraId="3619E939"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45-54</w:t>
            </w:r>
          </w:p>
        </w:tc>
      </w:tr>
      <w:tr w:rsidR="002A63CD" w:rsidRPr="00FC48E2" w14:paraId="5F649C8C" w14:textId="77777777" w:rsidTr="003C7AC3">
        <w:trPr>
          <w:trHeight w:val="20"/>
          <w:jc w:val="center"/>
        </w:trPr>
        <w:tc>
          <w:tcPr>
            <w:tcW w:w="1190" w:type="dxa"/>
            <w:tcBorders>
              <w:top w:val="nil"/>
              <w:left w:val="nil"/>
              <w:bottom w:val="nil"/>
              <w:right w:val="nil"/>
            </w:tcBorders>
          </w:tcPr>
          <w:p w14:paraId="0D283F0F"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DD</w:t>
            </w:r>
          </w:p>
        </w:tc>
        <w:tc>
          <w:tcPr>
            <w:tcW w:w="1479" w:type="dxa"/>
            <w:tcBorders>
              <w:top w:val="nil"/>
              <w:left w:val="nil"/>
              <w:bottom w:val="nil"/>
              <w:right w:val="nil"/>
            </w:tcBorders>
          </w:tcPr>
          <w:p w14:paraId="5C07CE48"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1.00</w:t>
            </w:r>
          </w:p>
        </w:tc>
        <w:tc>
          <w:tcPr>
            <w:tcW w:w="1478" w:type="dxa"/>
            <w:tcBorders>
              <w:top w:val="nil"/>
              <w:left w:val="nil"/>
              <w:bottom w:val="nil"/>
              <w:right w:val="nil"/>
            </w:tcBorders>
          </w:tcPr>
          <w:p w14:paraId="328183F6"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Şartlı başarılı</w:t>
            </w:r>
          </w:p>
        </w:tc>
        <w:tc>
          <w:tcPr>
            <w:tcW w:w="1003" w:type="dxa"/>
            <w:tcBorders>
              <w:top w:val="nil"/>
              <w:left w:val="nil"/>
              <w:bottom w:val="nil"/>
              <w:right w:val="nil"/>
            </w:tcBorders>
          </w:tcPr>
          <w:p w14:paraId="2DB04C1C"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35-44</w:t>
            </w:r>
          </w:p>
        </w:tc>
      </w:tr>
      <w:tr w:rsidR="002A63CD" w:rsidRPr="00FC48E2" w14:paraId="48D9B73F" w14:textId="77777777" w:rsidTr="003C7AC3">
        <w:trPr>
          <w:trHeight w:val="20"/>
          <w:jc w:val="center"/>
        </w:trPr>
        <w:tc>
          <w:tcPr>
            <w:tcW w:w="1190" w:type="dxa"/>
            <w:tcBorders>
              <w:top w:val="nil"/>
              <w:left w:val="nil"/>
              <w:bottom w:val="nil"/>
              <w:right w:val="nil"/>
            </w:tcBorders>
          </w:tcPr>
          <w:p w14:paraId="31D6808D"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FD</w:t>
            </w:r>
          </w:p>
        </w:tc>
        <w:tc>
          <w:tcPr>
            <w:tcW w:w="1479" w:type="dxa"/>
            <w:tcBorders>
              <w:top w:val="nil"/>
              <w:left w:val="nil"/>
              <w:bottom w:val="nil"/>
              <w:right w:val="nil"/>
            </w:tcBorders>
          </w:tcPr>
          <w:p w14:paraId="0D0E64F6"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0.50</w:t>
            </w:r>
          </w:p>
        </w:tc>
        <w:tc>
          <w:tcPr>
            <w:tcW w:w="1478" w:type="dxa"/>
            <w:tcBorders>
              <w:top w:val="nil"/>
              <w:left w:val="nil"/>
              <w:bottom w:val="nil"/>
              <w:right w:val="nil"/>
            </w:tcBorders>
          </w:tcPr>
          <w:p w14:paraId="7C43ECA2"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Zayıf</w:t>
            </w:r>
          </w:p>
        </w:tc>
        <w:tc>
          <w:tcPr>
            <w:tcW w:w="1003" w:type="dxa"/>
            <w:tcBorders>
              <w:top w:val="nil"/>
              <w:left w:val="nil"/>
              <w:bottom w:val="nil"/>
              <w:right w:val="nil"/>
            </w:tcBorders>
          </w:tcPr>
          <w:p w14:paraId="54D9F6B1"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25-34</w:t>
            </w:r>
          </w:p>
        </w:tc>
      </w:tr>
      <w:tr w:rsidR="002A63CD" w:rsidRPr="00FC48E2" w14:paraId="124B60F1" w14:textId="77777777" w:rsidTr="003C7AC3">
        <w:trPr>
          <w:trHeight w:val="20"/>
          <w:jc w:val="center"/>
        </w:trPr>
        <w:tc>
          <w:tcPr>
            <w:tcW w:w="1190" w:type="dxa"/>
            <w:tcBorders>
              <w:top w:val="nil"/>
              <w:left w:val="nil"/>
              <w:bottom w:val="nil"/>
              <w:right w:val="nil"/>
            </w:tcBorders>
          </w:tcPr>
          <w:p w14:paraId="6357C8A5"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FF</w:t>
            </w:r>
          </w:p>
        </w:tc>
        <w:tc>
          <w:tcPr>
            <w:tcW w:w="1479" w:type="dxa"/>
            <w:tcBorders>
              <w:top w:val="nil"/>
              <w:left w:val="nil"/>
              <w:bottom w:val="nil"/>
              <w:right w:val="nil"/>
            </w:tcBorders>
          </w:tcPr>
          <w:p w14:paraId="39B95D33"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0.00</w:t>
            </w:r>
          </w:p>
        </w:tc>
        <w:tc>
          <w:tcPr>
            <w:tcW w:w="1478" w:type="dxa"/>
            <w:tcBorders>
              <w:top w:val="nil"/>
              <w:left w:val="nil"/>
              <w:bottom w:val="nil"/>
              <w:right w:val="nil"/>
            </w:tcBorders>
          </w:tcPr>
          <w:p w14:paraId="17393FA7"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Çok Zayıf</w:t>
            </w:r>
          </w:p>
        </w:tc>
        <w:tc>
          <w:tcPr>
            <w:tcW w:w="1003" w:type="dxa"/>
            <w:tcBorders>
              <w:top w:val="nil"/>
              <w:left w:val="nil"/>
              <w:bottom w:val="nil"/>
              <w:right w:val="nil"/>
            </w:tcBorders>
          </w:tcPr>
          <w:p w14:paraId="0A4BA025"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0-24</w:t>
            </w:r>
          </w:p>
        </w:tc>
      </w:tr>
      <w:tr w:rsidR="002A63CD" w:rsidRPr="00FC48E2" w14:paraId="785A7709" w14:textId="77777777" w:rsidTr="003C7AC3">
        <w:trPr>
          <w:trHeight w:val="20"/>
          <w:jc w:val="center"/>
        </w:trPr>
        <w:tc>
          <w:tcPr>
            <w:tcW w:w="1190" w:type="dxa"/>
            <w:tcBorders>
              <w:top w:val="nil"/>
              <w:left w:val="nil"/>
              <w:bottom w:val="nil"/>
              <w:right w:val="nil"/>
            </w:tcBorders>
          </w:tcPr>
          <w:p w14:paraId="70D2CB8C"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w:t>
            </w:r>
          </w:p>
        </w:tc>
        <w:tc>
          <w:tcPr>
            <w:tcW w:w="1479" w:type="dxa"/>
            <w:tcBorders>
              <w:top w:val="nil"/>
              <w:left w:val="nil"/>
              <w:bottom w:val="nil"/>
              <w:right w:val="nil"/>
            </w:tcBorders>
          </w:tcPr>
          <w:p w14:paraId="61D7BD6F"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14:paraId="2C8B23AB"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Yeterli</w:t>
            </w:r>
          </w:p>
        </w:tc>
        <w:tc>
          <w:tcPr>
            <w:tcW w:w="1003" w:type="dxa"/>
            <w:tcBorders>
              <w:top w:val="nil"/>
              <w:left w:val="nil"/>
              <w:bottom w:val="nil"/>
              <w:right w:val="nil"/>
            </w:tcBorders>
          </w:tcPr>
          <w:p w14:paraId="70E41083"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14:paraId="6D85D509" w14:textId="77777777" w:rsidTr="003C7AC3">
        <w:trPr>
          <w:trHeight w:val="20"/>
          <w:jc w:val="center"/>
        </w:trPr>
        <w:tc>
          <w:tcPr>
            <w:tcW w:w="1190" w:type="dxa"/>
            <w:tcBorders>
              <w:top w:val="nil"/>
              <w:left w:val="nil"/>
              <w:bottom w:val="nil"/>
              <w:right w:val="nil"/>
            </w:tcBorders>
          </w:tcPr>
          <w:p w14:paraId="41958171"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YS</w:t>
            </w:r>
          </w:p>
        </w:tc>
        <w:tc>
          <w:tcPr>
            <w:tcW w:w="1479" w:type="dxa"/>
            <w:tcBorders>
              <w:top w:val="nil"/>
              <w:left w:val="nil"/>
              <w:bottom w:val="nil"/>
              <w:right w:val="nil"/>
            </w:tcBorders>
          </w:tcPr>
          <w:p w14:paraId="1F93988E"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14:paraId="7C504484"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Yetersiz</w:t>
            </w:r>
          </w:p>
        </w:tc>
        <w:tc>
          <w:tcPr>
            <w:tcW w:w="1003" w:type="dxa"/>
            <w:tcBorders>
              <w:top w:val="nil"/>
              <w:left w:val="nil"/>
              <w:bottom w:val="nil"/>
              <w:right w:val="nil"/>
            </w:tcBorders>
          </w:tcPr>
          <w:p w14:paraId="2E61805A"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14:paraId="0489941E" w14:textId="77777777" w:rsidTr="003C7AC3">
        <w:trPr>
          <w:trHeight w:val="20"/>
          <w:jc w:val="center"/>
        </w:trPr>
        <w:tc>
          <w:tcPr>
            <w:tcW w:w="1190" w:type="dxa"/>
            <w:tcBorders>
              <w:top w:val="nil"/>
              <w:left w:val="nil"/>
              <w:bottom w:val="nil"/>
              <w:right w:val="nil"/>
            </w:tcBorders>
          </w:tcPr>
          <w:p w14:paraId="424A9A07"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DS</w:t>
            </w:r>
          </w:p>
        </w:tc>
        <w:tc>
          <w:tcPr>
            <w:tcW w:w="1479" w:type="dxa"/>
            <w:tcBorders>
              <w:top w:val="nil"/>
              <w:left w:val="nil"/>
              <w:bottom w:val="nil"/>
              <w:right w:val="nil"/>
            </w:tcBorders>
          </w:tcPr>
          <w:p w14:paraId="4303DDC7"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14:paraId="065FEFF7"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Devamsız</w:t>
            </w:r>
          </w:p>
        </w:tc>
        <w:tc>
          <w:tcPr>
            <w:tcW w:w="1003" w:type="dxa"/>
            <w:tcBorders>
              <w:top w:val="nil"/>
              <w:left w:val="nil"/>
              <w:bottom w:val="nil"/>
              <w:right w:val="nil"/>
            </w:tcBorders>
          </w:tcPr>
          <w:p w14:paraId="298593F3"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14:paraId="443B2B80" w14:textId="77777777" w:rsidTr="003C7AC3">
        <w:trPr>
          <w:trHeight w:val="20"/>
          <w:jc w:val="center"/>
        </w:trPr>
        <w:tc>
          <w:tcPr>
            <w:tcW w:w="1190" w:type="dxa"/>
            <w:tcBorders>
              <w:top w:val="nil"/>
              <w:left w:val="nil"/>
              <w:bottom w:val="single" w:sz="6" w:space="0" w:color="auto"/>
              <w:right w:val="nil"/>
            </w:tcBorders>
          </w:tcPr>
          <w:p w14:paraId="2D03F746"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MF</w:t>
            </w:r>
          </w:p>
        </w:tc>
        <w:tc>
          <w:tcPr>
            <w:tcW w:w="1479" w:type="dxa"/>
            <w:tcBorders>
              <w:top w:val="nil"/>
              <w:left w:val="nil"/>
              <w:bottom w:val="single" w:sz="6" w:space="0" w:color="auto"/>
              <w:right w:val="nil"/>
            </w:tcBorders>
          </w:tcPr>
          <w:p w14:paraId="0C321100"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single" w:sz="6" w:space="0" w:color="auto"/>
              <w:right w:val="nil"/>
            </w:tcBorders>
          </w:tcPr>
          <w:p w14:paraId="77C2D4EF"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Muaf</w:t>
            </w:r>
          </w:p>
        </w:tc>
        <w:tc>
          <w:tcPr>
            <w:tcW w:w="1003" w:type="dxa"/>
            <w:tcBorders>
              <w:top w:val="nil"/>
              <w:left w:val="nil"/>
              <w:bottom w:val="single" w:sz="6" w:space="0" w:color="auto"/>
              <w:right w:val="nil"/>
            </w:tcBorders>
          </w:tcPr>
          <w:p w14:paraId="086FCDE9" w14:textId="77777777"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bl>
    <w:p w14:paraId="2D00AEC2"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Bu değerlendirmeler sonucunda;</w:t>
      </w:r>
    </w:p>
    <w:p w14:paraId="0E3D197A"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Bir dersten AA, BA, BB, CB veya CC notlarından birini almış olan bir öğrenci o dersi başarmış sayılır.</w:t>
      </w:r>
    </w:p>
    <w:p w14:paraId="59071E5B"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Bir dersten DC veya DD alan bir öğrenci en az 2.00 GNO ya erişmiş olmak koşulu ile o dersi başarmış sayılır.</w:t>
      </w:r>
    </w:p>
    <w:p w14:paraId="01247C61"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Bir dersten FD veya FF alan bir öğrenci o dersi başaramamış sayılır.</w:t>
      </w:r>
    </w:p>
    <w:p w14:paraId="6FC43741"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Kredisiz derslerin ve stajların değerlendirmesi, devamsızlık ve mazeretli durumlarda aşağıdaki notlardan birisi verilir:</w:t>
      </w:r>
    </w:p>
    <w:p w14:paraId="5588A449"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(MF) Muaf notu: Yatay veya dikey geçiş yolu ile veya ÖSYS ile Üniversiteye kaydolan öğrencilere, daha önce almış oldukları ve denkliği, bölüm başkanlığının önerisi üzerine birim yönetim kurullarınca kabul edilen ve rakamsal notu bulunmayan derslere verilir.</w:t>
      </w:r>
    </w:p>
    <w:p w14:paraId="76136AA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(YE) Yeterli notu: Staj çalışmasını başarı ile tamamlayan öğrencilere verilir.</w:t>
      </w:r>
    </w:p>
    <w:p w14:paraId="61EF2BE2"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(YS) Yetersiz notu: Staj çalışmasında başarısız olan öğrencilere verilir.</w:t>
      </w:r>
    </w:p>
    <w:p w14:paraId="2F736554" w14:textId="77777777" w:rsidR="002A63CD" w:rsidRPr="00FC48E2" w:rsidRDefault="002A63CD" w:rsidP="00EC3F61">
      <w:pPr>
        <w:shd w:val="clear" w:color="auto" w:fill="FFFFFF"/>
        <w:ind w:firstLine="709"/>
        <w:jc w:val="both"/>
        <w:rPr>
          <w:rFonts w:ascii="Times New Roman" w:hAnsi="Times New Roman" w:cs="Times New Roman"/>
          <w:sz w:val="18"/>
          <w:szCs w:val="18"/>
        </w:rPr>
      </w:pPr>
      <w:proofErr w:type="gramStart"/>
      <w:r w:rsidRPr="00FC48E2">
        <w:rPr>
          <w:rFonts w:ascii="Times New Roman" w:hAnsi="Times New Roman" w:cs="Times New Roman"/>
          <w:sz w:val="18"/>
          <w:szCs w:val="18"/>
        </w:rPr>
        <w:t>ç</w:t>
      </w:r>
      <w:proofErr w:type="gramEnd"/>
      <w:r w:rsidRPr="00FC48E2">
        <w:rPr>
          <w:rFonts w:ascii="Times New Roman" w:hAnsi="Times New Roman" w:cs="Times New Roman"/>
          <w:sz w:val="18"/>
          <w:szCs w:val="18"/>
        </w:rPr>
        <w:t>) (DS) Devamsız notu: Derse devam yükümlülüklerini yerine getirmeyen öğrencilere verilir.</w:t>
      </w:r>
    </w:p>
    <w:p w14:paraId="79031464"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(YE), (MF) ve (YS) notu not ortalaması hesabında dikkate alınmaz. (DS) notu, not ortalaması hesabında (FF) notu gibi işlem görür.</w:t>
      </w:r>
    </w:p>
    <w:p w14:paraId="0632281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(8) Sınavlarda kopya çeken ve sınava hile karıştıran öğrenciye, o sınav için 0 (sıfır) notu verilir ve hakkında tutanak tutularak disiplin soruşturması açılır.</w:t>
      </w:r>
    </w:p>
    <w:p w14:paraId="4D395D50"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Her yarıyılın sonunda ilgili fakülte veya yüksekokul kurulu tarafından sınavlar ve diğer çalışmaların genel bir değerlendirilmesi yapılır ve ders bazında yapılan başarı değerlendirme sonuçları kalite sürekliliği ve iyileştirilmesi amacıyla Öğrenci İşleri Daire Başkanlığına gönderilir.</w:t>
      </w:r>
    </w:p>
    <w:p w14:paraId="2CBDA72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 sonuçlarının ilanı ve itiraz</w:t>
      </w:r>
    </w:p>
    <w:p w14:paraId="02C3060D"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16 –</w:t>
      </w:r>
      <w:r w:rsidRPr="00FC48E2">
        <w:rPr>
          <w:rFonts w:ascii="Times New Roman" w:hAnsi="Times New Roman" w:cs="Times New Roman"/>
          <w:sz w:val="18"/>
          <w:szCs w:val="18"/>
        </w:rPr>
        <w:t xml:space="preserve"> (1) Ara sınav, mazeret sınavı, yarıyıl sonu sınavı, yılsonu sınavı sonuçlarının, sınavların bitiş tarihinden itibaren en geç beş iş günü içerisinde elektronik ortamda ilan edilmesi zorunludur. Bütünleme sınavı ve tek ders sınavı ise sınavın bitiminden itibaren en geç üç gün içerisinde elektronik ortamda ilan edilir. Ancak Senato kararıyla sınavların ilan tarihlerinde değişiklik yapılabilir. </w:t>
      </w:r>
    </w:p>
    <w:p w14:paraId="0ECBC3A4"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Sonuçlandırılan sınav sonuçları, maddi hata durumunun belirlenmesi dışında değiştirilemez. </w:t>
      </w:r>
    </w:p>
    <w:p w14:paraId="4FA80BEE" w14:textId="1262761A" w:rsidR="0062649B" w:rsidRPr="0062649B" w:rsidRDefault="0062649B" w:rsidP="0062649B">
      <w:pPr>
        <w:shd w:val="clear" w:color="auto" w:fill="FFFFFF"/>
        <w:ind w:firstLine="709"/>
        <w:jc w:val="both"/>
        <w:rPr>
          <w:rFonts w:ascii="Times New Roman" w:hAnsi="Times New Roman" w:cs="Times New Roman"/>
          <w:sz w:val="18"/>
          <w:szCs w:val="18"/>
        </w:rPr>
      </w:pPr>
      <w:r w:rsidRPr="0062649B">
        <w:rPr>
          <w:rFonts w:ascii="Times New Roman" w:hAnsi="Times New Roman" w:cs="Times New Roman"/>
          <w:sz w:val="18"/>
          <w:szCs w:val="18"/>
        </w:rPr>
        <w:t>(3) Öğretim elemanı tarafından öğrenci otomasyon programı üzerinden ilan edilen notlar ile ilgili herhangi bir maddi hatanın yapılmış olması halinde; öğrenciler veya öğretim elemanları sınav sonuçlarının ilanından itibaren en geç beş iş günü içerisinde bölüm başkanlığına yazılı olarak başvurabilirler. İlgili öğretim elemanı tarafından sınav evrakının incelenmesi sonucunda maddi hata tespit edilirse, durum belgeleriyle birlikte bölüm başkanlığına yazılı olarak bildirilir. İlgili bölüm başkanlığının görüşü de alınarak ilgili yönetim kurulunca not düzeltme kararı alınır. Alınan karar Öğrenci İşleri Daire Başkanlığına gönderilir. Maddi hata olmadığı anlaşılırsa, durum ilgiliye bildirilir. Bu işlemlerin en geç 5 işgünü içerisinde sonuçlandırılıp ilgili öğrenciye birimi/bölümü tarafından yazılı olarak bildirilmesi zorunludur.</w:t>
      </w:r>
      <w:r>
        <w:rPr>
          <w:rFonts w:ascii="Times New Roman" w:hAnsi="Times New Roman" w:cs="Times New Roman"/>
          <w:sz w:val="18"/>
          <w:szCs w:val="18"/>
        </w:rPr>
        <w:t xml:space="preserve"> </w:t>
      </w:r>
      <w:r w:rsidRPr="0062649B">
        <w:rPr>
          <w:rFonts w:ascii="Times New Roman" w:hAnsi="Times New Roman" w:cs="Times New Roman"/>
          <w:sz w:val="18"/>
          <w:szCs w:val="18"/>
        </w:rPr>
        <w:t xml:space="preserve">Senato: 04.08.2021 tarih 2021/13-1 </w:t>
      </w:r>
      <w:proofErr w:type="spellStart"/>
      <w:r w:rsidRPr="0062649B">
        <w:rPr>
          <w:rFonts w:ascii="Times New Roman" w:hAnsi="Times New Roman" w:cs="Times New Roman"/>
          <w:sz w:val="18"/>
          <w:szCs w:val="18"/>
        </w:rPr>
        <w:t>nolu</w:t>
      </w:r>
      <w:proofErr w:type="spellEnd"/>
      <w:r w:rsidRPr="0062649B">
        <w:rPr>
          <w:rFonts w:ascii="Times New Roman" w:hAnsi="Times New Roman" w:cs="Times New Roman"/>
          <w:sz w:val="18"/>
          <w:szCs w:val="18"/>
        </w:rPr>
        <w:t xml:space="preserve"> karar</w:t>
      </w:r>
    </w:p>
    <w:p w14:paraId="0DCB7D1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Sonuçlandırılmış harfli başarı notuna ve sınıf not ortalamasına itirazda bulunulamaz.</w:t>
      </w:r>
    </w:p>
    <w:p w14:paraId="528A741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Dönem not ortalaması ve genel not ortalaması</w:t>
      </w:r>
    </w:p>
    <w:p w14:paraId="24942139"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17 –</w:t>
      </w:r>
      <w:r w:rsidRPr="00FC48E2">
        <w:rPr>
          <w:rFonts w:ascii="Times New Roman" w:hAnsi="Times New Roman" w:cs="Times New Roman"/>
          <w:sz w:val="18"/>
          <w:szCs w:val="18"/>
        </w:rPr>
        <w:t> (1) Öğrencilerin başarı durumu her yarıyıl sonunda öğrenci otomasyon programı üzerinden hesaplanarak belirlenir. Bir öğrencinin bir eğitim-öğretim çalışmasından aldığı ağırlıklı AKTS kredi değeri, o çalışmanın AKTS kredi değeri ile aldığı yarıyıl harf notu katsayısının çarpımı yoluyla elde edilir.</w:t>
      </w:r>
    </w:p>
    <w:p w14:paraId="61CB482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Herhangi bir yarıyılın not ortalamasını bulmak için; o yarıyılda öğrencinin </w:t>
      </w:r>
      <w:proofErr w:type="gramStart"/>
      <w:r w:rsidRPr="00FC48E2">
        <w:rPr>
          <w:rFonts w:ascii="Times New Roman" w:hAnsi="Times New Roman" w:cs="Times New Roman"/>
          <w:sz w:val="18"/>
          <w:szCs w:val="18"/>
        </w:rPr>
        <w:t>kayıt olduğu</w:t>
      </w:r>
      <w:proofErr w:type="gramEnd"/>
      <w:r w:rsidRPr="00FC48E2">
        <w:rPr>
          <w:rFonts w:ascii="Times New Roman" w:hAnsi="Times New Roman" w:cs="Times New Roman"/>
          <w:sz w:val="18"/>
          <w:szCs w:val="18"/>
        </w:rPr>
        <w:t xml:space="preserve"> ve not ortalamalarına katılan her bir dersin AKTS değeri, o dersten alınan notun katsayısı ile çarpılarak bulunan değerler toplanır ve elde edilen toplam kredi değeri, bu derslerin toplam AKTS değerine bölünür. Elde edilen ortalama virgülden sonra iki hane olarak gösterilir.</w:t>
      </w:r>
    </w:p>
    <w:p w14:paraId="4E9B955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lastRenderedPageBreak/>
        <w:t>(3) Genel not ortalaması öğrencinin Üniversiteye girişinden itibaren almış olduğu ve kayıtlı bulunduğu bölüm/programda geçerli olan derslerin ve çalışmaların tümü dikkate alınarak aynı yöntemle hesaplanır. Gerek yarıyıl ve gerekse genel not ortalamasında verilen tüm harfli notlar esas alınır. Not ortalamalarının hesaplanmasında tekrar edilen derslerden alınan en son harf notu esas alınır. Bütün notlar öğrencinin not belgesinde gösterilir.</w:t>
      </w:r>
    </w:p>
    <w:p w14:paraId="41BE46DC"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Başarılı ve başarısız öğrenciler</w:t>
      </w:r>
    </w:p>
    <w:p w14:paraId="3BB14E99"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18 –</w:t>
      </w:r>
      <w:r w:rsidRPr="00FC48E2">
        <w:rPr>
          <w:rFonts w:ascii="Times New Roman" w:hAnsi="Times New Roman" w:cs="Times New Roman"/>
          <w:sz w:val="18"/>
          <w:szCs w:val="18"/>
        </w:rPr>
        <w:t> (1) Bulunan yarıyıl sonu veya yıl sonu itibariyle genel not ortalaması en az 2.00 olan öğrenci başarılı, genel not ortalaması 2.00 dan az olan öğrenci başarısız sayılır. Burs veya kredi alan öğrencilerin başarı durumu genel not ortalaması değerlerine göre belirlenir.</w:t>
      </w:r>
    </w:p>
    <w:p w14:paraId="1C2113E8"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Onur ve yüksek onur öğrencileri</w:t>
      </w:r>
    </w:p>
    <w:p w14:paraId="3C057A5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19 –</w:t>
      </w:r>
      <w:r w:rsidRPr="00FC48E2">
        <w:rPr>
          <w:rFonts w:ascii="Times New Roman" w:hAnsi="Times New Roman" w:cs="Times New Roman"/>
          <w:sz w:val="18"/>
          <w:szCs w:val="18"/>
        </w:rPr>
        <w:t> (1) Müfredatındaki dönemlere ait tüm dersleri almış, dönem uzatmamış, disiplin cezası almamış ve başarısız dersi (FF, FD, DS, YS) bulunmamak kaydıyla;</w:t>
      </w:r>
    </w:p>
    <w:p w14:paraId="3932DA8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Her eğitim-öğretim yarıyılı sonunda dönem not ortalaması 3.00-4.00 arası olan öğrenciler onur öğrencisi,</w:t>
      </w:r>
    </w:p>
    <w:p w14:paraId="6EF764F5"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Mezuniyet aşamasında genel not ortalaması 3.50-4.00 arasındaki öğrenciler yüksek onur öğrencisi,</w:t>
      </w:r>
    </w:p>
    <w:p w14:paraId="23E8F002" w14:textId="77777777" w:rsidR="002A63CD" w:rsidRPr="00FC48E2" w:rsidRDefault="002A63CD" w:rsidP="00EC3F61">
      <w:pPr>
        <w:shd w:val="clear" w:color="auto" w:fill="FFFFFF"/>
        <w:jc w:val="both"/>
        <w:rPr>
          <w:rFonts w:ascii="Times New Roman" w:hAnsi="Times New Roman" w:cs="Times New Roman"/>
          <w:sz w:val="18"/>
          <w:szCs w:val="18"/>
        </w:rPr>
      </w:pPr>
      <w:proofErr w:type="gramStart"/>
      <w:r w:rsidRPr="00FC48E2">
        <w:rPr>
          <w:rFonts w:ascii="Times New Roman" w:hAnsi="Times New Roman" w:cs="Times New Roman"/>
          <w:sz w:val="18"/>
          <w:szCs w:val="18"/>
        </w:rPr>
        <w:t>sayılırlar</w:t>
      </w:r>
      <w:proofErr w:type="gramEnd"/>
      <w:r w:rsidRPr="00FC48E2">
        <w:rPr>
          <w:rFonts w:ascii="Times New Roman" w:hAnsi="Times New Roman" w:cs="Times New Roman"/>
          <w:sz w:val="18"/>
          <w:szCs w:val="18"/>
        </w:rPr>
        <w:t>.</w:t>
      </w:r>
    </w:p>
    <w:p w14:paraId="3A4C50DF"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Bu öğrencilerin listesi her eğitim-öğretim yarıyılı sonunda akademik birimlerce ilan edilir.</w:t>
      </w:r>
    </w:p>
    <w:p w14:paraId="1CC7542E"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Genel not ortalamasının yükseltilmesi</w:t>
      </w:r>
    </w:p>
    <w:p w14:paraId="25F52208"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20 – </w:t>
      </w:r>
      <w:r w:rsidRPr="00FC48E2">
        <w:rPr>
          <w:rFonts w:ascii="Times New Roman" w:hAnsi="Times New Roman" w:cs="Times New Roman"/>
          <w:sz w:val="18"/>
          <w:szCs w:val="18"/>
        </w:rPr>
        <w:t>(1) Genel not ortalamasını yükseltmek isteyen öğrenciler daha önce aldıkları ve başarılı oldukları dersleri o derslerin verildiği yarıyılda tekrarlayabilirler. Ancak bu durumda, öğrencilerin derse kayıt yaptırmaları şarttır. Başarılı dersin tekrarında devam şartı aranmaz. Genel not ortalaması hesabında, tekrarlanan derste alınan en son not geçerlidir. Not yükseltmek için yeniden alınan bu derslerde öğrenciler dersi ikinci kez alıyormuş gibi işlem görür.</w:t>
      </w:r>
    </w:p>
    <w:p w14:paraId="48276506" w14:textId="77777777"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Mezuniyet ve Diploma</w:t>
      </w:r>
    </w:p>
    <w:p w14:paraId="2A5B6209"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21 –</w:t>
      </w:r>
      <w:r w:rsidRPr="00FC48E2">
        <w:rPr>
          <w:rFonts w:ascii="Times New Roman" w:hAnsi="Times New Roman" w:cs="Times New Roman"/>
          <w:bCs/>
          <w:sz w:val="18"/>
          <w:szCs w:val="18"/>
        </w:rPr>
        <w:t xml:space="preserve"> (1)</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Bir öğrencinin mezun olabilmesi için izlemekte olduğu programı en az 2.00 genel not ortalaması ile tamamlaması ve müfredata göre alması gereken tüm zorunlu ve seçmeli dersleri alarak başarılı olması zorunludur.</w:t>
      </w:r>
    </w:p>
    <w:p w14:paraId="0ECCB85B" w14:textId="77777777" w:rsidR="004352DA"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(2)</w:t>
      </w:r>
      <w:r w:rsidR="004352DA">
        <w:rPr>
          <w:rFonts w:ascii="Times New Roman" w:hAnsi="Times New Roman" w:cs="Times New Roman"/>
          <w:sz w:val="18"/>
          <w:szCs w:val="18"/>
        </w:rPr>
        <w:t xml:space="preserve"> </w:t>
      </w:r>
      <w:r w:rsidR="004352DA">
        <w:rPr>
          <w:rFonts w:ascii="Times New Roman" w:hAnsi="Times New Roman" w:cs="Times New Roman"/>
          <w:b/>
          <w:sz w:val="18"/>
          <w:szCs w:val="18"/>
        </w:rPr>
        <w:t>(</w:t>
      </w:r>
      <w:proofErr w:type="spellStart"/>
      <w:proofErr w:type="gramStart"/>
      <w:r w:rsidR="004352DA">
        <w:rPr>
          <w:rFonts w:ascii="Times New Roman" w:hAnsi="Times New Roman" w:cs="Times New Roman"/>
          <w:b/>
          <w:sz w:val="18"/>
          <w:szCs w:val="18"/>
        </w:rPr>
        <w:t>Değişik:Senato</w:t>
      </w:r>
      <w:proofErr w:type="spellEnd"/>
      <w:proofErr w:type="gramEnd"/>
      <w:r w:rsidR="004352DA">
        <w:rPr>
          <w:rFonts w:ascii="Times New Roman" w:hAnsi="Times New Roman" w:cs="Times New Roman"/>
          <w:b/>
          <w:sz w:val="18"/>
          <w:szCs w:val="18"/>
        </w:rPr>
        <w:t xml:space="preserve"> 11/09/2019-2019/14)</w:t>
      </w:r>
      <w:r w:rsidRPr="00FC48E2">
        <w:rPr>
          <w:rFonts w:ascii="Times New Roman" w:hAnsi="Times New Roman" w:cs="Times New Roman"/>
          <w:sz w:val="18"/>
          <w:szCs w:val="18"/>
        </w:rPr>
        <w:t xml:space="preserve"> Öğrenim programlarını başarı ile tamamlayan öğrencilere, programın tamamlanmasını takip eden sınav dönemi sonunda diplomaları verilir. Diplomalar hazırlanıncaya kadar, ger</w:t>
      </w:r>
      <w:r w:rsidR="004352DA">
        <w:rPr>
          <w:rFonts w:ascii="Times New Roman" w:hAnsi="Times New Roman" w:cs="Times New Roman"/>
          <w:sz w:val="18"/>
          <w:szCs w:val="18"/>
        </w:rPr>
        <w:t>ektiğinde öğrencilere geçici</w:t>
      </w:r>
      <w:r w:rsidRPr="00FC48E2">
        <w:rPr>
          <w:rFonts w:ascii="Times New Roman" w:hAnsi="Times New Roman" w:cs="Times New Roman"/>
          <w:sz w:val="18"/>
          <w:szCs w:val="18"/>
        </w:rPr>
        <w:t xml:space="preserve"> mezuniyet belgesi verilebilir. </w:t>
      </w:r>
    </w:p>
    <w:p w14:paraId="5EC940AA"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İlişik kesme</w:t>
      </w:r>
    </w:p>
    <w:p w14:paraId="69C2B024"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22 – </w:t>
      </w:r>
      <w:r w:rsidRPr="00FC48E2">
        <w:rPr>
          <w:rFonts w:ascii="Times New Roman" w:hAnsi="Times New Roman" w:cs="Times New Roman"/>
          <w:sz w:val="18"/>
          <w:szCs w:val="18"/>
        </w:rPr>
        <w:t>(1) Öğrencinin, ilgili mevzuat hükümlerine göre yükseköğretim kurumundan çıkarma cezası almış olması veya kendi isteği ile kaydının silinmesini yazılı olarak istemesi durumunda Üniversite ile ilişiği kesilir.</w:t>
      </w:r>
    </w:p>
    <w:p w14:paraId="6CEC54FA"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2547 sayılı Kanunun </w:t>
      </w:r>
      <w:proofErr w:type="gramStart"/>
      <w:r w:rsidRPr="00FC48E2">
        <w:rPr>
          <w:rFonts w:ascii="Times New Roman" w:hAnsi="Times New Roman" w:cs="Times New Roman"/>
          <w:sz w:val="18"/>
          <w:szCs w:val="18"/>
        </w:rPr>
        <w:t>44 üncü</w:t>
      </w:r>
      <w:proofErr w:type="gramEnd"/>
      <w:r w:rsidRPr="00FC48E2">
        <w:rPr>
          <w:rFonts w:ascii="Times New Roman" w:hAnsi="Times New Roman" w:cs="Times New Roman"/>
          <w:sz w:val="18"/>
          <w:szCs w:val="18"/>
        </w:rPr>
        <w:t xml:space="preserve"> maddesi hükümleri çerçevesinde aşağıda belirtilen süreler içerisinde devam ve başarı şartlarını yerine getiremeyen öğrencilerin Üniversite ile ilişiği kesilir.</w:t>
      </w:r>
    </w:p>
    <w:p w14:paraId="4184FD58"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a) Yükseköğretim Kurulunun onayı ile dört yıl üst üste katkı payı veya öğrenim ücretinin ödenmemesi ile kayıt yenilenmemesi nedeniyle öğrencilerin ilişikleri kesilir.</w:t>
      </w:r>
    </w:p>
    <w:p w14:paraId="25F802FF"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 Azami süreler sonunda devamsız (DS) dersi veya müfredatından hiç almadığı dersi olan öğrencinin </w:t>
      </w:r>
    </w:p>
    <w:p w14:paraId="3697A4F0"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c) Azami süreler sonunda mezun olabilmek için son sınıf öğrencilerine, başarısız (FF, FD, </w:t>
      </w:r>
      <w:proofErr w:type="gramStart"/>
      <w:r w:rsidRPr="00FC48E2">
        <w:rPr>
          <w:rFonts w:ascii="Times New Roman" w:hAnsi="Times New Roman" w:cs="Times New Roman"/>
          <w:sz w:val="18"/>
          <w:szCs w:val="18"/>
        </w:rPr>
        <w:t>YS)oldukları</w:t>
      </w:r>
      <w:proofErr w:type="gramEnd"/>
      <w:r w:rsidRPr="00FC48E2">
        <w:rPr>
          <w:rFonts w:ascii="Times New Roman" w:hAnsi="Times New Roman" w:cs="Times New Roman"/>
          <w:sz w:val="18"/>
          <w:szCs w:val="18"/>
        </w:rPr>
        <w:t xml:space="preserve"> bütün dersler için iki ek sınav hakkı verilir. Bu sınavlar sonunda başarısız ders sayısını beş derse indiremeyenlerin,</w:t>
      </w:r>
    </w:p>
    <w:p w14:paraId="729F5CC8"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d) Azami süreler sonunda beş ders için üç yarıyıl, ek sınavları almadan beş derse kadar başarısız olan öğrencilere dört yarıyıl sonunda başarısız ders sayısını bir derse düşüremeyenlerin,</w:t>
      </w:r>
    </w:p>
    <w:p w14:paraId="66B75D70" w14:textId="77777777"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e) Azami süreler sonunda mezun olabilmek için genel not ortalamasını elde edemeyen veya tek başarısız dersi olan öğrenciler; açılacak sınavlara, üst üste veya aralıklı olarak toplam üç eğitim-öğretim yılı hiç girmemesi durumunda, sınırsız sınav hakkından vazgeçmiş sayılır ve ilişiği kesilir.</w:t>
      </w:r>
    </w:p>
    <w:p w14:paraId="23888A66" w14:textId="77777777" w:rsidR="002A63CD" w:rsidRPr="00FC48E2" w:rsidRDefault="002A63CD" w:rsidP="00EC3F61">
      <w:pPr>
        <w:pStyle w:val="Default"/>
        <w:ind w:firstLine="709"/>
        <w:jc w:val="center"/>
        <w:rPr>
          <w:b/>
          <w:bCs/>
          <w:color w:val="auto"/>
          <w:sz w:val="18"/>
          <w:szCs w:val="18"/>
        </w:rPr>
      </w:pPr>
      <w:r w:rsidRPr="00FC48E2">
        <w:rPr>
          <w:b/>
          <w:bCs/>
          <w:color w:val="auto"/>
          <w:sz w:val="18"/>
          <w:szCs w:val="18"/>
        </w:rPr>
        <w:t>BEŞİNCİ BÖLÜM</w:t>
      </w:r>
    </w:p>
    <w:p w14:paraId="4832366F" w14:textId="77777777" w:rsidR="002A63CD" w:rsidRPr="00FC48E2" w:rsidRDefault="002A63CD" w:rsidP="00EC3F61">
      <w:pPr>
        <w:pStyle w:val="Default"/>
        <w:ind w:firstLine="709"/>
        <w:jc w:val="center"/>
        <w:rPr>
          <w:color w:val="auto"/>
          <w:sz w:val="18"/>
          <w:szCs w:val="18"/>
        </w:rPr>
      </w:pPr>
      <w:r w:rsidRPr="00FC48E2">
        <w:rPr>
          <w:b/>
          <w:bCs/>
          <w:color w:val="auto"/>
          <w:sz w:val="18"/>
          <w:szCs w:val="18"/>
        </w:rPr>
        <w:t>Notların Değerlendirilmesi</w:t>
      </w:r>
    </w:p>
    <w:p w14:paraId="495F0FD3"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Değerlendirme Sisteminin Belirlenmesi </w:t>
      </w:r>
    </w:p>
    <w:p w14:paraId="5EEEE0C6" w14:textId="77777777" w:rsidR="002A63CD" w:rsidRPr="00FC48E2" w:rsidRDefault="002A63CD" w:rsidP="00EC3F61">
      <w:pPr>
        <w:pStyle w:val="Default"/>
        <w:ind w:firstLine="709"/>
        <w:jc w:val="both"/>
        <w:rPr>
          <w:color w:val="auto"/>
          <w:sz w:val="18"/>
          <w:szCs w:val="18"/>
          <w:u w:val="single"/>
        </w:rPr>
      </w:pPr>
      <w:r w:rsidRPr="00FC48E2">
        <w:rPr>
          <w:b/>
          <w:bCs/>
          <w:color w:val="auto"/>
          <w:sz w:val="18"/>
          <w:szCs w:val="18"/>
        </w:rPr>
        <w:t xml:space="preserve">MADDE </w:t>
      </w:r>
      <w:proofErr w:type="gramStart"/>
      <w:r w:rsidRPr="00FC48E2">
        <w:rPr>
          <w:b/>
          <w:bCs/>
          <w:color w:val="auto"/>
          <w:sz w:val="18"/>
          <w:szCs w:val="18"/>
        </w:rPr>
        <w:t>23 -</w:t>
      </w:r>
      <w:proofErr w:type="gramEnd"/>
      <w:r w:rsidRPr="00FC48E2">
        <w:rPr>
          <w:b/>
          <w:bCs/>
          <w:color w:val="auto"/>
          <w:sz w:val="18"/>
          <w:szCs w:val="18"/>
        </w:rPr>
        <w:t xml:space="preserve"> </w:t>
      </w:r>
      <w:r w:rsidRPr="00FC48E2">
        <w:rPr>
          <w:color w:val="auto"/>
          <w:sz w:val="18"/>
          <w:szCs w:val="18"/>
        </w:rPr>
        <w:t xml:space="preserve">(1) Lisans ve </w:t>
      </w:r>
      <w:proofErr w:type="spellStart"/>
      <w:r w:rsidRPr="00FC48E2">
        <w:rPr>
          <w:color w:val="auto"/>
          <w:sz w:val="18"/>
          <w:szCs w:val="18"/>
        </w:rPr>
        <w:t>Önlisans</w:t>
      </w:r>
      <w:proofErr w:type="spellEnd"/>
      <w:r w:rsidRPr="00FC48E2">
        <w:rPr>
          <w:color w:val="auto"/>
          <w:sz w:val="18"/>
          <w:szCs w:val="18"/>
        </w:rPr>
        <w:t xml:space="preserve"> programlarında bu yönergenin 32. Maddesindeki şartların gerçekleşmesi durumunda ölçme ve değerlendirme Bağıl Değerlendirme Sistemine (BDS) göre yapılır. Bu yönergenin 32. Maddesindeki şartların gerçekleşmemesi durumunda ise Mutlak Değerlendirme sistemi (MDS) kullanılır. Ayrıca staj dersleri bu yönergenin 15. maddesinin 6. fıkrasına göre değerlendirilir.</w:t>
      </w:r>
    </w:p>
    <w:p w14:paraId="0D3204F1" w14:textId="77777777" w:rsidR="002A63CD" w:rsidRPr="00FC48E2" w:rsidRDefault="002A63CD" w:rsidP="00EC3F61">
      <w:pPr>
        <w:pStyle w:val="Default"/>
        <w:ind w:firstLine="709"/>
        <w:rPr>
          <w:color w:val="auto"/>
          <w:sz w:val="18"/>
          <w:szCs w:val="18"/>
        </w:rPr>
      </w:pPr>
      <w:r w:rsidRPr="00FC48E2">
        <w:rPr>
          <w:b/>
          <w:bCs/>
          <w:color w:val="auto"/>
          <w:sz w:val="18"/>
          <w:szCs w:val="18"/>
        </w:rPr>
        <w:t>Notların Hesaplanması</w:t>
      </w:r>
    </w:p>
    <w:p w14:paraId="52F45270" w14:textId="77777777" w:rsidR="002A63CD" w:rsidRPr="00FC48E2" w:rsidRDefault="002A63CD" w:rsidP="00EC3F61">
      <w:pPr>
        <w:pStyle w:val="Default"/>
        <w:ind w:firstLine="709"/>
        <w:jc w:val="both"/>
        <w:rPr>
          <w:b/>
          <w:bCs/>
          <w:color w:val="auto"/>
          <w:sz w:val="18"/>
          <w:szCs w:val="18"/>
        </w:rPr>
      </w:pPr>
      <w:r w:rsidRPr="00FC48E2">
        <w:rPr>
          <w:b/>
          <w:bCs/>
          <w:color w:val="auto"/>
          <w:sz w:val="18"/>
          <w:szCs w:val="18"/>
        </w:rPr>
        <w:t xml:space="preserve">MADDE 24- </w:t>
      </w:r>
      <w:r w:rsidRPr="00FC48E2">
        <w:rPr>
          <w:color w:val="auto"/>
          <w:sz w:val="18"/>
          <w:szCs w:val="18"/>
        </w:rPr>
        <w:t xml:space="preserve">(1) Her iki değerlendirme sisteminde notların hesaplanmasına ilişkin işlemler öğrenci bilgi sistemi programıyla yapılır. </w:t>
      </w:r>
    </w:p>
    <w:p w14:paraId="020B7812"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Öğretim Elemanlarının Sorumluluğu </w:t>
      </w:r>
    </w:p>
    <w:p w14:paraId="0D09F4CD"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w:t>
      </w:r>
      <w:proofErr w:type="gramStart"/>
      <w:r w:rsidRPr="00FC48E2">
        <w:rPr>
          <w:b/>
          <w:bCs/>
          <w:color w:val="auto"/>
          <w:sz w:val="18"/>
          <w:szCs w:val="18"/>
        </w:rPr>
        <w:t>25 -</w:t>
      </w:r>
      <w:proofErr w:type="gramEnd"/>
      <w:r w:rsidRPr="00FC48E2">
        <w:rPr>
          <w:b/>
          <w:bCs/>
          <w:color w:val="auto"/>
          <w:sz w:val="18"/>
          <w:szCs w:val="18"/>
        </w:rPr>
        <w:t xml:space="preserve"> </w:t>
      </w:r>
      <w:r w:rsidRPr="00FC48E2">
        <w:rPr>
          <w:color w:val="auto"/>
          <w:sz w:val="18"/>
          <w:szCs w:val="18"/>
        </w:rPr>
        <w:t>(1) Dersin sorumlu öğretim elemanları, öğrencilerinin notlarının belirlenen süreler içinde öğrenci bilgi sistemine girilmesinden, ilanından ve sonuçlandırılmasından sorumludur.</w:t>
      </w:r>
    </w:p>
    <w:p w14:paraId="52012109" w14:textId="77777777" w:rsidR="002A63CD" w:rsidRPr="00FC48E2" w:rsidRDefault="002A63CD" w:rsidP="00EC3F61">
      <w:pPr>
        <w:pStyle w:val="Default"/>
        <w:ind w:firstLine="709"/>
        <w:rPr>
          <w:color w:val="auto"/>
          <w:sz w:val="18"/>
          <w:szCs w:val="18"/>
        </w:rPr>
      </w:pPr>
      <w:r w:rsidRPr="00FC48E2">
        <w:rPr>
          <w:b/>
          <w:bCs/>
          <w:color w:val="auto"/>
          <w:sz w:val="18"/>
          <w:szCs w:val="18"/>
        </w:rPr>
        <w:t xml:space="preserve">Devamsız Öğrencilerin Durumu </w:t>
      </w:r>
    </w:p>
    <w:p w14:paraId="105D2876"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w:t>
      </w:r>
      <w:proofErr w:type="gramStart"/>
      <w:r w:rsidRPr="00FC48E2">
        <w:rPr>
          <w:b/>
          <w:bCs/>
          <w:color w:val="auto"/>
          <w:sz w:val="18"/>
          <w:szCs w:val="18"/>
        </w:rPr>
        <w:t>26 -</w:t>
      </w:r>
      <w:proofErr w:type="gramEnd"/>
      <w:r w:rsidRPr="00FC48E2">
        <w:rPr>
          <w:b/>
          <w:bCs/>
          <w:color w:val="auto"/>
          <w:sz w:val="18"/>
          <w:szCs w:val="18"/>
        </w:rPr>
        <w:t xml:space="preserve"> </w:t>
      </w:r>
      <w:r w:rsidRPr="00FC48E2">
        <w:rPr>
          <w:color w:val="auto"/>
          <w:sz w:val="18"/>
          <w:szCs w:val="18"/>
        </w:rPr>
        <w:t xml:space="preserve">(1) Devamsız öğrenciler, </w:t>
      </w:r>
      <w:proofErr w:type="spellStart"/>
      <w:r w:rsidRPr="00FC48E2">
        <w:rPr>
          <w:color w:val="auto"/>
          <w:sz w:val="18"/>
          <w:szCs w:val="18"/>
        </w:rPr>
        <w:t>Yarıyılsonu</w:t>
      </w:r>
      <w:proofErr w:type="spellEnd"/>
      <w:r w:rsidRPr="00FC48E2">
        <w:rPr>
          <w:color w:val="auto"/>
          <w:sz w:val="18"/>
          <w:szCs w:val="18"/>
        </w:rPr>
        <w:t xml:space="preserve"> / Yılsonu / Bütünleme sınavlarına giremezler ve bu öğrencilere “</w:t>
      </w:r>
      <w:r w:rsidRPr="00FC48E2">
        <w:rPr>
          <w:bCs/>
          <w:iCs/>
          <w:color w:val="auto"/>
          <w:sz w:val="18"/>
          <w:szCs w:val="18"/>
        </w:rPr>
        <w:t>DS”</w:t>
      </w:r>
      <w:r w:rsidRPr="00FC48E2">
        <w:rPr>
          <w:b/>
          <w:bCs/>
          <w:i/>
          <w:iCs/>
          <w:color w:val="auto"/>
          <w:sz w:val="18"/>
          <w:szCs w:val="18"/>
        </w:rPr>
        <w:t xml:space="preserve"> </w:t>
      </w:r>
      <w:r w:rsidRPr="00FC48E2">
        <w:rPr>
          <w:color w:val="auto"/>
          <w:sz w:val="18"/>
          <w:szCs w:val="18"/>
        </w:rPr>
        <w:t>harf notu verilir.</w:t>
      </w:r>
    </w:p>
    <w:p w14:paraId="60E5E505" w14:textId="77777777" w:rsidR="002A63CD" w:rsidRPr="00FC48E2" w:rsidRDefault="002A63CD" w:rsidP="00EC3F61">
      <w:pPr>
        <w:pStyle w:val="Default"/>
        <w:ind w:firstLine="709"/>
        <w:jc w:val="both"/>
        <w:rPr>
          <w:color w:val="auto"/>
          <w:sz w:val="18"/>
          <w:szCs w:val="18"/>
        </w:rPr>
      </w:pPr>
      <w:proofErr w:type="spellStart"/>
      <w:r w:rsidRPr="00FC48E2">
        <w:rPr>
          <w:b/>
          <w:color w:val="auto"/>
          <w:sz w:val="18"/>
          <w:szCs w:val="18"/>
        </w:rPr>
        <w:t>Yarıyılsonu</w:t>
      </w:r>
      <w:proofErr w:type="spellEnd"/>
      <w:r w:rsidRPr="00FC48E2">
        <w:rPr>
          <w:b/>
          <w:color w:val="auto"/>
          <w:sz w:val="18"/>
          <w:szCs w:val="18"/>
        </w:rPr>
        <w:t>/Yılsonu/Bütünleme</w:t>
      </w:r>
      <w:r w:rsidRPr="00FC48E2">
        <w:rPr>
          <w:b/>
          <w:bCs/>
          <w:color w:val="auto"/>
          <w:sz w:val="18"/>
          <w:szCs w:val="18"/>
        </w:rPr>
        <w:t xml:space="preserve"> Sınav Notu Alt Limiti (YSAL) </w:t>
      </w:r>
    </w:p>
    <w:p w14:paraId="6E8FECD2"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w:t>
      </w:r>
      <w:proofErr w:type="gramStart"/>
      <w:r w:rsidRPr="00FC48E2">
        <w:rPr>
          <w:b/>
          <w:bCs/>
          <w:color w:val="auto"/>
          <w:sz w:val="18"/>
          <w:szCs w:val="18"/>
        </w:rPr>
        <w:t>27 -</w:t>
      </w:r>
      <w:proofErr w:type="gramEnd"/>
      <w:r w:rsidRPr="00FC48E2">
        <w:rPr>
          <w:b/>
          <w:bCs/>
          <w:color w:val="auto"/>
          <w:sz w:val="18"/>
          <w:szCs w:val="18"/>
        </w:rPr>
        <w:t xml:space="preserve"> </w:t>
      </w:r>
      <w:r w:rsidRPr="00FC48E2">
        <w:rPr>
          <w:color w:val="auto"/>
          <w:sz w:val="18"/>
          <w:szCs w:val="18"/>
        </w:rPr>
        <w:t xml:space="preserve">(1) Bağıl Değerlendirme Sisteminde yarıyıl içi ara sınav notlarına bakılmaksızın öğrencilerin başarı notunun hesaplanabilmesi için </w:t>
      </w:r>
      <w:proofErr w:type="spellStart"/>
      <w:r w:rsidRPr="00FC48E2">
        <w:rPr>
          <w:color w:val="auto"/>
          <w:sz w:val="18"/>
          <w:szCs w:val="18"/>
        </w:rPr>
        <w:t>Yarıyılsonu</w:t>
      </w:r>
      <w:proofErr w:type="spellEnd"/>
      <w:r w:rsidRPr="00FC48E2">
        <w:rPr>
          <w:color w:val="auto"/>
          <w:sz w:val="18"/>
          <w:szCs w:val="18"/>
        </w:rPr>
        <w:t xml:space="preserve">/Yılsonu/Bütünleme sınavından </w:t>
      </w:r>
      <w:r w:rsidRPr="00FC48E2">
        <w:rPr>
          <w:b/>
          <w:color w:val="auto"/>
          <w:sz w:val="18"/>
          <w:szCs w:val="18"/>
        </w:rPr>
        <w:t>100</w:t>
      </w:r>
      <w:r w:rsidRPr="00FC48E2">
        <w:rPr>
          <w:color w:val="auto"/>
          <w:sz w:val="18"/>
          <w:szCs w:val="18"/>
        </w:rPr>
        <w:t xml:space="preserve"> üzerinden en az </w:t>
      </w:r>
      <w:r w:rsidRPr="00FC48E2">
        <w:rPr>
          <w:b/>
          <w:color w:val="auto"/>
          <w:sz w:val="18"/>
          <w:szCs w:val="18"/>
        </w:rPr>
        <w:t xml:space="preserve">35 </w:t>
      </w:r>
      <w:r w:rsidRPr="00FC48E2">
        <w:rPr>
          <w:color w:val="auto"/>
          <w:sz w:val="18"/>
          <w:szCs w:val="18"/>
        </w:rPr>
        <w:t xml:space="preserve">almaları gerekir. </w:t>
      </w:r>
      <w:proofErr w:type="spellStart"/>
      <w:r w:rsidRPr="00FC48E2">
        <w:rPr>
          <w:color w:val="auto"/>
          <w:sz w:val="18"/>
          <w:szCs w:val="18"/>
        </w:rPr>
        <w:t>Yarıyılsonu</w:t>
      </w:r>
      <w:proofErr w:type="spellEnd"/>
      <w:r w:rsidRPr="00FC48E2">
        <w:rPr>
          <w:color w:val="auto"/>
          <w:sz w:val="18"/>
          <w:szCs w:val="18"/>
        </w:rPr>
        <w:t xml:space="preserve">/Yılsonu/Bütünleme sınav notu </w:t>
      </w:r>
      <w:r w:rsidRPr="00FC48E2">
        <w:rPr>
          <w:b/>
          <w:color w:val="auto"/>
          <w:sz w:val="18"/>
          <w:szCs w:val="18"/>
        </w:rPr>
        <w:t>35’</w:t>
      </w:r>
      <w:r w:rsidRPr="00FC48E2">
        <w:rPr>
          <w:color w:val="auto"/>
          <w:sz w:val="18"/>
          <w:szCs w:val="18"/>
        </w:rPr>
        <w:t xml:space="preserve">in altında kalan öğrenciler bağıl değerlendirme sistemi tarafından değerlendirmeye alınmaz ve doğrudan başarısız sayılır. Bu öğrencilere doğrudan </w:t>
      </w:r>
      <w:r w:rsidRPr="00FC48E2">
        <w:rPr>
          <w:b/>
          <w:color w:val="auto"/>
          <w:sz w:val="18"/>
          <w:szCs w:val="18"/>
        </w:rPr>
        <w:t>FF</w:t>
      </w:r>
      <w:r w:rsidRPr="00FC48E2">
        <w:rPr>
          <w:color w:val="auto"/>
          <w:sz w:val="18"/>
          <w:szCs w:val="18"/>
        </w:rPr>
        <w:t xml:space="preserve"> notu verilir.</w:t>
      </w:r>
    </w:p>
    <w:p w14:paraId="227D25BC"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Dönem Sonu Ham Başarı Notunun (HBN) Hesaplanması </w:t>
      </w:r>
    </w:p>
    <w:p w14:paraId="361D5113" w14:textId="77777777"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w:t>
      </w:r>
      <w:proofErr w:type="gramStart"/>
      <w:r w:rsidRPr="00FC48E2">
        <w:rPr>
          <w:b/>
          <w:bCs/>
          <w:color w:val="auto"/>
          <w:sz w:val="18"/>
          <w:szCs w:val="18"/>
        </w:rPr>
        <w:t>28 -</w:t>
      </w:r>
      <w:proofErr w:type="gramEnd"/>
      <w:r w:rsidRPr="00FC48E2">
        <w:rPr>
          <w:b/>
          <w:bCs/>
          <w:color w:val="auto"/>
          <w:sz w:val="18"/>
          <w:szCs w:val="18"/>
        </w:rPr>
        <w:t xml:space="preserve"> </w:t>
      </w:r>
      <w:r w:rsidRPr="00FC48E2">
        <w:rPr>
          <w:color w:val="auto"/>
          <w:sz w:val="18"/>
          <w:szCs w:val="18"/>
        </w:rPr>
        <w:t xml:space="preserve">(1) HBN, öğrencilerin yarıyıl içi ara sınav ve </w:t>
      </w:r>
      <w:proofErr w:type="spellStart"/>
      <w:r w:rsidRPr="00FC48E2">
        <w:rPr>
          <w:color w:val="auto"/>
          <w:sz w:val="18"/>
          <w:szCs w:val="18"/>
        </w:rPr>
        <w:t>Yarıyılsonu</w:t>
      </w:r>
      <w:proofErr w:type="spellEnd"/>
      <w:r w:rsidRPr="00FC48E2">
        <w:rPr>
          <w:color w:val="auto"/>
          <w:sz w:val="18"/>
          <w:szCs w:val="18"/>
        </w:rPr>
        <w:t xml:space="preserve">/Yılsonu/Bütünleme sınavlarının ağırlıklı aritmetik ortalamasıdır. </w:t>
      </w:r>
      <w:proofErr w:type="spellStart"/>
      <w:r w:rsidRPr="00FC48E2">
        <w:rPr>
          <w:color w:val="auto"/>
          <w:sz w:val="18"/>
          <w:szCs w:val="18"/>
        </w:rPr>
        <w:t>HBN’nin</w:t>
      </w:r>
      <w:proofErr w:type="spellEnd"/>
      <w:r w:rsidRPr="00FC48E2">
        <w:rPr>
          <w:color w:val="auto"/>
          <w:sz w:val="18"/>
          <w:szCs w:val="18"/>
        </w:rPr>
        <w:t xml:space="preserve"> hesaplanmasında yarıyıl içi ara sınavdan elde edilen puanın yüzde 40’ı, </w:t>
      </w:r>
      <w:proofErr w:type="spellStart"/>
      <w:r w:rsidRPr="00FC48E2">
        <w:rPr>
          <w:color w:val="auto"/>
          <w:sz w:val="18"/>
          <w:szCs w:val="18"/>
        </w:rPr>
        <w:t>Yarıyılsonu</w:t>
      </w:r>
      <w:proofErr w:type="spellEnd"/>
      <w:r w:rsidRPr="00FC48E2">
        <w:rPr>
          <w:color w:val="auto"/>
          <w:sz w:val="18"/>
          <w:szCs w:val="18"/>
        </w:rPr>
        <w:t>/Yılsonu/Bütünleme sınavlarından elde edilen puanın yüzde 60’ı alınır.</w:t>
      </w:r>
    </w:p>
    <w:p w14:paraId="1DBC0D16" w14:textId="77777777" w:rsidR="002A63CD" w:rsidRPr="00FC48E2" w:rsidRDefault="002A63CD" w:rsidP="00EC3F61">
      <w:pPr>
        <w:pStyle w:val="Default"/>
        <w:ind w:firstLine="709"/>
        <w:jc w:val="both"/>
        <w:rPr>
          <w:color w:val="auto"/>
          <w:sz w:val="18"/>
          <w:szCs w:val="18"/>
        </w:rPr>
      </w:pPr>
      <w:r w:rsidRPr="00FC48E2">
        <w:rPr>
          <w:color w:val="auto"/>
          <w:sz w:val="18"/>
          <w:szCs w:val="18"/>
        </w:rPr>
        <w:t xml:space="preserve">(2) Bütünleme sınavının değerlendirilmesi, </w:t>
      </w:r>
      <w:proofErr w:type="spellStart"/>
      <w:r w:rsidRPr="00FC48E2">
        <w:rPr>
          <w:color w:val="auto"/>
          <w:sz w:val="18"/>
          <w:szCs w:val="18"/>
        </w:rPr>
        <w:t>Yarıyılsonu</w:t>
      </w:r>
      <w:proofErr w:type="spellEnd"/>
      <w:r w:rsidRPr="00FC48E2">
        <w:rPr>
          <w:color w:val="auto"/>
          <w:sz w:val="18"/>
          <w:szCs w:val="18"/>
        </w:rPr>
        <w:t xml:space="preserve">/Yılsonu sınavı hesaplama sistemi ve aralıklarına göre yapılır. </w:t>
      </w:r>
    </w:p>
    <w:p w14:paraId="524ECDE6" w14:textId="77777777" w:rsidR="002A63CD" w:rsidRPr="00FC48E2" w:rsidRDefault="002A63CD" w:rsidP="00EC3F61">
      <w:pPr>
        <w:pStyle w:val="Default"/>
        <w:ind w:firstLine="709"/>
        <w:rPr>
          <w:b/>
          <w:bCs/>
          <w:color w:val="auto"/>
          <w:sz w:val="18"/>
          <w:szCs w:val="18"/>
        </w:rPr>
      </w:pPr>
      <w:r w:rsidRPr="00FC48E2">
        <w:rPr>
          <w:b/>
          <w:bCs/>
          <w:color w:val="auto"/>
          <w:sz w:val="18"/>
          <w:szCs w:val="18"/>
        </w:rPr>
        <w:t>Mutlak Değerlendirme Sistemi (MDS)</w:t>
      </w:r>
    </w:p>
    <w:p w14:paraId="343DC048" w14:textId="77777777" w:rsidR="002A63CD" w:rsidRPr="00FC48E2" w:rsidRDefault="002A63CD" w:rsidP="00EC3F61">
      <w:pPr>
        <w:ind w:right="20" w:firstLine="700"/>
        <w:jc w:val="both"/>
        <w:rPr>
          <w:rFonts w:ascii="Times New Roman" w:hAnsi="Times New Roman" w:cs="Times New Roman"/>
          <w:sz w:val="18"/>
          <w:szCs w:val="18"/>
        </w:rPr>
      </w:pPr>
      <w:r w:rsidRPr="00FC48E2">
        <w:rPr>
          <w:rFonts w:ascii="Times New Roman" w:hAnsi="Times New Roman" w:cs="Times New Roman"/>
          <w:b/>
          <w:sz w:val="18"/>
          <w:szCs w:val="18"/>
        </w:rPr>
        <w:t xml:space="preserve">MADDE </w:t>
      </w:r>
      <w:proofErr w:type="gramStart"/>
      <w:r w:rsidRPr="00FC48E2">
        <w:rPr>
          <w:rFonts w:ascii="Times New Roman" w:hAnsi="Times New Roman" w:cs="Times New Roman"/>
          <w:b/>
          <w:sz w:val="18"/>
          <w:szCs w:val="18"/>
        </w:rPr>
        <w:t>29 -</w:t>
      </w:r>
      <w:proofErr w:type="gramEnd"/>
      <w:r w:rsidRPr="00FC48E2">
        <w:rPr>
          <w:rFonts w:ascii="Times New Roman" w:hAnsi="Times New Roman" w:cs="Times New Roman"/>
          <w:sz w:val="18"/>
          <w:szCs w:val="18"/>
        </w:rPr>
        <w:t xml:space="preserve"> (1) Mutlak değerlendirme sistemi, bir öğrencinin başarısını, öğrencinin ait olduğu gruptaki diğer öğrencilerin başarısına göre değil, her bir öğrencinin notunu bağımsız olarak, belirli mutlak standartlara göre ölçer.</w:t>
      </w:r>
    </w:p>
    <w:p w14:paraId="400647D3" w14:textId="77777777" w:rsidR="002A63CD" w:rsidRPr="00FC48E2" w:rsidRDefault="002A63CD" w:rsidP="00EC3F61">
      <w:pPr>
        <w:ind w:right="20" w:firstLine="700"/>
        <w:jc w:val="both"/>
        <w:rPr>
          <w:rFonts w:ascii="Times New Roman" w:hAnsi="Times New Roman" w:cs="Times New Roman"/>
          <w:sz w:val="18"/>
          <w:szCs w:val="18"/>
        </w:rPr>
      </w:pPr>
      <w:r w:rsidRPr="00FC48E2">
        <w:rPr>
          <w:rStyle w:val="Gvdemetni115ptKaln0"/>
          <w:rFonts w:eastAsia="Courier New"/>
          <w:sz w:val="18"/>
          <w:szCs w:val="18"/>
        </w:rPr>
        <w:lastRenderedPageBreak/>
        <w:t xml:space="preserve">MADDE </w:t>
      </w:r>
      <w:proofErr w:type="gramStart"/>
      <w:r w:rsidRPr="00FC48E2">
        <w:rPr>
          <w:rStyle w:val="Gvdemetni115ptKaln0"/>
          <w:rFonts w:eastAsia="Courier New"/>
          <w:sz w:val="18"/>
          <w:szCs w:val="18"/>
        </w:rPr>
        <w:t>30 -</w:t>
      </w:r>
      <w:proofErr w:type="gramEnd"/>
      <w:r w:rsidRPr="00FC48E2">
        <w:rPr>
          <w:rStyle w:val="Gvdemetni115ptKaln0"/>
          <w:rFonts w:eastAsia="Courier New"/>
          <w:sz w:val="18"/>
          <w:szCs w:val="18"/>
        </w:rPr>
        <w:t xml:space="preserve"> </w:t>
      </w:r>
      <w:r w:rsidRPr="00FC48E2">
        <w:rPr>
          <w:rFonts w:ascii="Times New Roman" w:hAnsi="Times New Roman" w:cs="Times New Roman"/>
          <w:sz w:val="18"/>
          <w:szCs w:val="18"/>
        </w:rPr>
        <w:t xml:space="preserve">(1) Bağıl Değerlendirme Sistemine </w:t>
      </w:r>
      <w:proofErr w:type="spellStart"/>
      <w:r w:rsidRPr="00FC48E2">
        <w:rPr>
          <w:rFonts w:ascii="Times New Roman" w:hAnsi="Times New Roman" w:cs="Times New Roman"/>
          <w:sz w:val="18"/>
          <w:szCs w:val="18"/>
        </w:rPr>
        <w:t>gore</w:t>
      </w:r>
      <w:proofErr w:type="spellEnd"/>
      <w:r w:rsidRPr="00FC48E2">
        <w:rPr>
          <w:rFonts w:ascii="Times New Roman" w:hAnsi="Times New Roman" w:cs="Times New Roman"/>
          <w:sz w:val="18"/>
          <w:szCs w:val="18"/>
        </w:rPr>
        <w:t xml:space="preserve"> başarı notu hesaplanamadığı durumlarda öğrencilerin </w:t>
      </w:r>
      <w:proofErr w:type="spellStart"/>
      <w:r w:rsidRPr="00FC48E2">
        <w:rPr>
          <w:rFonts w:ascii="Times New Roman" w:hAnsi="Times New Roman" w:cs="Times New Roman"/>
          <w:sz w:val="18"/>
          <w:szCs w:val="18"/>
        </w:rPr>
        <w:t>HBN'leri</w:t>
      </w:r>
      <w:proofErr w:type="spellEnd"/>
      <w:r w:rsidRPr="00FC48E2">
        <w:rPr>
          <w:rFonts w:ascii="Times New Roman" w:hAnsi="Times New Roman" w:cs="Times New Roman"/>
          <w:sz w:val="18"/>
          <w:szCs w:val="18"/>
        </w:rPr>
        <w:t xml:space="preserve"> </w:t>
      </w:r>
      <w:r w:rsidRPr="00FC48E2">
        <w:rPr>
          <w:rStyle w:val="Gvdemetni115ptKaln0"/>
          <w:rFonts w:eastAsia="Courier New"/>
          <w:sz w:val="18"/>
          <w:szCs w:val="18"/>
        </w:rPr>
        <w:t xml:space="preserve">Tablo 1’de </w:t>
      </w:r>
      <w:r w:rsidRPr="00FC48E2">
        <w:rPr>
          <w:rFonts w:ascii="Times New Roman" w:hAnsi="Times New Roman" w:cs="Times New Roman"/>
          <w:sz w:val="18"/>
          <w:szCs w:val="18"/>
        </w:rPr>
        <w:t xml:space="preserve">gösterilen "mutlak </w:t>
      </w:r>
      <w:proofErr w:type="spellStart"/>
      <w:r w:rsidRPr="00FC48E2">
        <w:rPr>
          <w:rFonts w:ascii="Times New Roman" w:hAnsi="Times New Roman" w:cs="Times New Roman"/>
          <w:sz w:val="18"/>
          <w:szCs w:val="18"/>
        </w:rPr>
        <w:t>aralıklar"a</w:t>
      </w:r>
      <w:proofErr w:type="spellEnd"/>
      <w:r w:rsidRPr="00FC48E2">
        <w:rPr>
          <w:rFonts w:ascii="Times New Roman" w:hAnsi="Times New Roman" w:cs="Times New Roman"/>
          <w:sz w:val="18"/>
          <w:szCs w:val="18"/>
        </w:rPr>
        <w:t xml:space="preserve"> göre başarı notu olarak harfli notlara çevrilir. Mutlak değerlendirme sisteminde küsuratlı </w:t>
      </w:r>
      <w:proofErr w:type="spellStart"/>
      <w:r w:rsidRPr="00FC48E2">
        <w:rPr>
          <w:rFonts w:ascii="Times New Roman" w:hAnsi="Times New Roman" w:cs="Times New Roman"/>
          <w:sz w:val="18"/>
          <w:szCs w:val="18"/>
        </w:rPr>
        <w:t>HBN’ler</w:t>
      </w:r>
      <w:proofErr w:type="spellEnd"/>
      <w:r w:rsidRPr="00FC48E2">
        <w:rPr>
          <w:rFonts w:ascii="Times New Roman" w:hAnsi="Times New Roman" w:cs="Times New Roman"/>
          <w:sz w:val="18"/>
          <w:szCs w:val="18"/>
        </w:rPr>
        <w:t xml:space="preserve"> en yakın (0,50 ve üzerindeki küsurlar bir üst) tam sayıya yuvarlanır.</w:t>
      </w:r>
    </w:p>
    <w:p w14:paraId="4BFE2FEF" w14:textId="77777777" w:rsidR="002A63CD" w:rsidRPr="00FC48E2" w:rsidRDefault="002A63CD" w:rsidP="00EC3F61">
      <w:pPr>
        <w:pStyle w:val="Default"/>
        <w:jc w:val="center"/>
        <w:rPr>
          <w:color w:val="auto"/>
          <w:sz w:val="18"/>
          <w:szCs w:val="18"/>
        </w:rPr>
      </w:pPr>
      <w:r w:rsidRPr="00FC48E2">
        <w:rPr>
          <w:bCs/>
          <w:color w:val="auto"/>
          <w:sz w:val="18"/>
          <w:szCs w:val="18"/>
        </w:rPr>
        <w:t>Tablo 1 – Mutlak Aralıklar</w:t>
      </w:r>
    </w:p>
    <w:tbl>
      <w:tblPr>
        <w:tblpPr w:leftFromText="141" w:rightFromText="141" w:vertAnchor="text" w:horzAnchor="margin" w:tblpXSpec="center" w:tblpY="4"/>
        <w:tblOverlap w:val="never"/>
        <w:tblW w:w="0" w:type="auto"/>
        <w:tblBorders>
          <w:top w:val="nil"/>
          <w:left w:val="nil"/>
          <w:bottom w:val="nil"/>
          <w:right w:val="nil"/>
        </w:tblBorders>
        <w:tblLook w:val="0000" w:firstRow="0" w:lastRow="0" w:firstColumn="0" w:lastColumn="0" w:noHBand="0" w:noVBand="0"/>
      </w:tblPr>
      <w:tblGrid>
        <w:gridCol w:w="1807"/>
        <w:gridCol w:w="1011"/>
        <w:gridCol w:w="1421"/>
      </w:tblGrid>
      <w:tr w:rsidR="002A63CD" w:rsidRPr="00FC48E2" w14:paraId="34D58742"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7181CC32" w14:textId="77777777" w:rsidR="002A63CD" w:rsidRPr="00FC48E2" w:rsidRDefault="002A63CD" w:rsidP="00EC3F61">
            <w:pPr>
              <w:pStyle w:val="Default"/>
              <w:rPr>
                <w:color w:val="auto"/>
                <w:sz w:val="18"/>
                <w:szCs w:val="18"/>
              </w:rPr>
            </w:pPr>
            <w:r w:rsidRPr="00FC48E2">
              <w:rPr>
                <w:b/>
                <w:bCs/>
                <w:color w:val="auto"/>
                <w:sz w:val="18"/>
                <w:szCs w:val="18"/>
              </w:rPr>
              <w:t>Dörtlük Sistem Notu</w:t>
            </w:r>
          </w:p>
        </w:tc>
        <w:tc>
          <w:tcPr>
            <w:tcW w:w="0" w:type="auto"/>
            <w:tcBorders>
              <w:top w:val="single" w:sz="4" w:space="0" w:color="auto"/>
              <w:left w:val="single" w:sz="4" w:space="0" w:color="auto"/>
              <w:bottom w:val="single" w:sz="4" w:space="0" w:color="auto"/>
              <w:right w:val="single" w:sz="4" w:space="0" w:color="auto"/>
            </w:tcBorders>
          </w:tcPr>
          <w:p w14:paraId="1B839B58" w14:textId="77777777" w:rsidR="002A63CD" w:rsidRPr="00FC48E2" w:rsidRDefault="002A63CD" w:rsidP="00EC3F61">
            <w:pPr>
              <w:pStyle w:val="Default"/>
              <w:rPr>
                <w:color w:val="auto"/>
                <w:sz w:val="18"/>
                <w:szCs w:val="18"/>
              </w:rPr>
            </w:pPr>
            <w:r w:rsidRPr="00FC48E2">
              <w:rPr>
                <w:b/>
                <w:bCs/>
                <w:color w:val="auto"/>
                <w:sz w:val="18"/>
                <w:szCs w:val="18"/>
              </w:rPr>
              <w:t xml:space="preserve">Harf Notu </w:t>
            </w:r>
          </w:p>
        </w:tc>
        <w:tc>
          <w:tcPr>
            <w:tcW w:w="0" w:type="auto"/>
            <w:tcBorders>
              <w:top w:val="single" w:sz="4" w:space="0" w:color="auto"/>
              <w:left w:val="single" w:sz="4" w:space="0" w:color="auto"/>
              <w:bottom w:val="single" w:sz="4" w:space="0" w:color="auto"/>
              <w:right w:val="single" w:sz="4" w:space="0" w:color="auto"/>
            </w:tcBorders>
          </w:tcPr>
          <w:p w14:paraId="22EB3824" w14:textId="77777777" w:rsidR="002A63CD" w:rsidRPr="00FC48E2" w:rsidRDefault="002A63CD" w:rsidP="00EC3F61">
            <w:pPr>
              <w:pStyle w:val="Default"/>
              <w:rPr>
                <w:color w:val="auto"/>
                <w:sz w:val="18"/>
                <w:szCs w:val="18"/>
              </w:rPr>
            </w:pPr>
            <w:r w:rsidRPr="00FC48E2">
              <w:rPr>
                <w:b/>
                <w:color w:val="auto"/>
                <w:sz w:val="18"/>
                <w:szCs w:val="18"/>
              </w:rPr>
              <w:t>HBN Aralıkları</w:t>
            </w:r>
          </w:p>
        </w:tc>
      </w:tr>
      <w:tr w:rsidR="002A63CD" w:rsidRPr="00FC48E2" w14:paraId="23FD3D6F"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7EB2C212" w14:textId="77777777" w:rsidR="002A63CD" w:rsidRPr="00FC48E2" w:rsidRDefault="002A63CD" w:rsidP="00EC3F61">
            <w:pPr>
              <w:pStyle w:val="Default"/>
              <w:jc w:val="center"/>
              <w:rPr>
                <w:color w:val="auto"/>
                <w:sz w:val="18"/>
                <w:szCs w:val="18"/>
              </w:rPr>
            </w:pPr>
            <w:r w:rsidRPr="00FC48E2">
              <w:rPr>
                <w:color w:val="auto"/>
                <w:sz w:val="18"/>
                <w:szCs w:val="18"/>
              </w:rPr>
              <w:t>4.00</w:t>
            </w:r>
          </w:p>
        </w:tc>
        <w:tc>
          <w:tcPr>
            <w:tcW w:w="0" w:type="auto"/>
            <w:tcBorders>
              <w:top w:val="single" w:sz="4" w:space="0" w:color="auto"/>
              <w:left w:val="single" w:sz="4" w:space="0" w:color="auto"/>
              <w:bottom w:val="single" w:sz="4" w:space="0" w:color="auto"/>
              <w:right w:val="single" w:sz="4" w:space="0" w:color="auto"/>
            </w:tcBorders>
          </w:tcPr>
          <w:p w14:paraId="2ACC173D" w14:textId="77777777" w:rsidR="002A63CD" w:rsidRPr="00FC48E2" w:rsidRDefault="002A63CD" w:rsidP="00EC3F61">
            <w:pPr>
              <w:pStyle w:val="Default"/>
              <w:jc w:val="center"/>
              <w:rPr>
                <w:color w:val="auto"/>
                <w:sz w:val="18"/>
                <w:szCs w:val="18"/>
              </w:rPr>
            </w:pPr>
            <w:r w:rsidRPr="00FC48E2">
              <w:rPr>
                <w:color w:val="auto"/>
                <w:sz w:val="18"/>
                <w:szCs w:val="18"/>
              </w:rPr>
              <w:t>AA</w:t>
            </w:r>
          </w:p>
        </w:tc>
        <w:tc>
          <w:tcPr>
            <w:tcW w:w="0" w:type="auto"/>
            <w:tcBorders>
              <w:top w:val="single" w:sz="4" w:space="0" w:color="auto"/>
              <w:left w:val="single" w:sz="4" w:space="0" w:color="auto"/>
              <w:bottom w:val="single" w:sz="4" w:space="0" w:color="auto"/>
              <w:right w:val="single" w:sz="4" w:space="0" w:color="auto"/>
            </w:tcBorders>
          </w:tcPr>
          <w:p w14:paraId="72A44BCF" w14:textId="77777777" w:rsidR="002A63CD" w:rsidRPr="00FC48E2" w:rsidRDefault="002A63CD" w:rsidP="00EC3F61">
            <w:pPr>
              <w:pStyle w:val="Default"/>
              <w:jc w:val="center"/>
              <w:rPr>
                <w:color w:val="auto"/>
                <w:sz w:val="18"/>
                <w:szCs w:val="18"/>
              </w:rPr>
            </w:pPr>
            <w:r w:rsidRPr="00FC48E2">
              <w:rPr>
                <w:color w:val="auto"/>
                <w:sz w:val="18"/>
                <w:szCs w:val="18"/>
              </w:rPr>
              <w:t>90 – 100</w:t>
            </w:r>
          </w:p>
        </w:tc>
      </w:tr>
      <w:tr w:rsidR="002A63CD" w:rsidRPr="00FC48E2" w14:paraId="6F28FAE0"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452AA144" w14:textId="77777777" w:rsidR="002A63CD" w:rsidRPr="00FC48E2" w:rsidRDefault="002A63CD" w:rsidP="00EC3F61">
            <w:pPr>
              <w:pStyle w:val="Default"/>
              <w:jc w:val="center"/>
              <w:rPr>
                <w:color w:val="auto"/>
                <w:sz w:val="18"/>
                <w:szCs w:val="18"/>
              </w:rPr>
            </w:pPr>
            <w:r w:rsidRPr="00FC48E2">
              <w:rPr>
                <w:color w:val="auto"/>
                <w:sz w:val="18"/>
                <w:szCs w:val="18"/>
              </w:rPr>
              <w:t>3.50</w:t>
            </w:r>
          </w:p>
        </w:tc>
        <w:tc>
          <w:tcPr>
            <w:tcW w:w="0" w:type="auto"/>
            <w:tcBorders>
              <w:top w:val="single" w:sz="4" w:space="0" w:color="auto"/>
              <w:left w:val="single" w:sz="4" w:space="0" w:color="auto"/>
              <w:bottom w:val="single" w:sz="4" w:space="0" w:color="auto"/>
              <w:right w:val="single" w:sz="4" w:space="0" w:color="auto"/>
            </w:tcBorders>
          </w:tcPr>
          <w:p w14:paraId="0F7994A8" w14:textId="77777777" w:rsidR="002A63CD" w:rsidRPr="00FC48E2" w:rsidRDefault="002A63CD" w:rsidP="00EC3F61">
            <w:pPr>
              <w:pStyle w:val="Default"/>
              <w:jc w:val="center"/>
              <w:rPr>
                <w:color w:val="auto"/>
                <w:sz w:val="18"/>
                <w:szCs w:val="18"/>
              </w:rPr>
            </w:pPr>
            <w:r w:rsidRPr="00FC48E2">
              <w:rPr>
                <w:color w:val="auto"/>
                <w:sz w:val="18"/>
                <w:szCs w:val="18"/>
              </w:rPr>
              <w:t>BA</w:t>
            </w:r>
          </w:p>
        </w:tc>
        <w:tc>
          <w:tcPr>
            <w:tcW w:w="0" w:type="auto"/>
            <w:tcBorders>
              <w:top w:val="single" w:sz="4" w:space="0" w:color="auto"/>
              <w:left w:val="single" w:sz="4" w:space="0" w:color="auto"/>
              <w:bottom w:val="single" w:sz="4" w:space="0" w:color="auto"/>
              <w:right w:val="single" w:sz="4" w:space="0" w:color="auto"/>
            </w:tcBorders>
          </w:tcPr>
          <w:p w14:paraId="4648BA89" w14:textId="77777777" w:rsidR="002A63CD" w:rsidRPr="00FC48E2" w:rsidRDefault="002A63CD" w:rsidP="00EC3F61">
            <w:pPr>
              <w:pStyle w:val="Default"/>
              <w:jc w:val="center"/>
              <w:rPr>
                <w:color w:val="auto"/>
                <w:sz w:val="18"/>
                <w:szCs w:val="18"/>
              </w:rPr>
            </w:pPr>
            <w:r w:rsidRPr="00FC48E2">
              <w:rPr>
                <w:color w:val="auto"/>
                <w:sz w:val="18"/>
                <w:szCs w:val="18"/>
              </w:rPr>
              <w:t>85 – 89</w:t>
            </w:r>
          </w:p>
        </w:tc>
      </w:tr>
      <w:tr w:rsidR="002A63CD" w:rsidRPr="00FC48E2" w14:paraId="2D7EF9E4"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122D4CCD" w14:textId="77777777" w:rsidR="002A63CD" w:rsidRPr="00FC48E2" w:rsidRDefault="002A63CD" w:rsidP="00EC3F61">
            <w:pPr>
              <w:pStyle w:val="Default"/>
              <w:jc w:val="center"/>
              <w:rPr>
                <w:color w:val="auto"/>
                <w:sz w:val="18"/>
                <w:szCs w:val="18"/>
              </w:rPr>
            </w:pPr>
            <w:r w:rsidRPr="00FC48E2">
              <w:rPr>
                <w:color w:val="auto"/>
                <w:sz w:val="18"/>
                <w:szCs w:val="18"/>
              </w:rPr>
              <w:t>3.00</w:t>
            </w:r>
          </w:p>
        </w:tc>
        <w:tc>
          <w:tcPr>
            <w:tcW w:w="0" w:type="auto"/>
            <w:tcBorders>
              <w:top w:val="single" w:sz="4" w:space="0" w:color="auto"/>
              <w:left w:val="single" w:sz="4" w:space="0" w:color="auto"/>
              <w:bottom w:val="single" w:sz="4" w:space="0" w:color="auto"/>
              <w:right w:val="single" w:sz="4" w:space="0" w:color="auto"/>
            </w:tcBorders>
          </w:tcPr>
          <w:p w14:paraId="6EE81DD3" w14:textId="77777777" w:rsidR="002A63CD" w:rsidRPr="00FC48E2" w:rsidRDefault="002A63CD" w:rsidP="00EC3F61">
            <w:pPr>
              <w:pStyle w:val="Default"/>
              <w:jc w:val="center"/>
              <w:rPr>
                <w:color w:val="auto"/>
                <w:sz w:val="18"/>
                <w:szCs w:val="18"/>
              </w:rPr>
            </w:pPr>
            <w:r w:rsidRPr="00FC48E2">
              <w:rPr>
                <w:color w:val="auto"/>
                <w:sz w:val="18"/>
                <w:szCs w:val="18"/>
              </w:rPr>
              <w:t>BB</w:t>
            </w:r>
          </w:p>
        </w:tc>
        <w:tc>
          <w:tcPr>
            <w:tcW w:w="0" w:type="auto"/>
            <w:tcBorders>
              <w:top w:val="single" w:sz="4" w:space="0" w:color="auto"/>
              <w:left w:val="single" w:sz="4" w:space="0" w:color="auto"/>
              <w:bottom w:val="single" w:sz="4" w:space="0" w:color="auto"/>
              <w:right w:val="single" w:sz="4" w:space="0" w:color="auto"/>
            </w:tcBorders>
          </w:tcPr>
          <w:p w14:paraId="59CD212F" w14:textId="77777777" w:rsidR="002A63CD" w:rsidRPr="00FC48E2" w:rsidRDefault="002A63CD" w:rsidP="00EC3F61">
            <w:pPr>
              <w:pStyle w:val="Default"/>
              <w:jc w:val="center"/>
              <w:rPr>
                <w:color w:val="auto"/>
                <w:sz w:val="18"/>
                <w:szCs w:val="18"/>
              </w:rPr>
            </w:pPr>
            <w:r w:rsidRPr="00FC48E2">
              <w:rPr>
                <w:color w:val="auto"/>
                <w:sz w:val="18"/>
                <w:szCs w:val="18"/>
              </w:rPr>
              <w:t>75 – 84</w:t>
            </w:r>
          </w:p>
        </w:tc>
      </w:tr>
      <w:tr w:rsidR="002A63CD" w:rsidRPr="00FC48E2" w14:paraId="3D1FFAB0"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7B45764B" w14:textId="77777777" w:rsidR="002A63CD" w:rsidRPr="00FC48E2" w:rsidRDefault="002A63CD" w:rsidP="00EC3F61">
            <w:pPr>
              <w:pStyle w:val="Default"/>
              <w:jc w:val="center"/>
              <w:rPr>
                <w:color w:val="auto"/>
                <w:sz w:val="18"/>
                <w:szCs w:val="18"/>
              </w:rPr>
            </w:pPr>
            <w:r w:rsidRPr="00FC48E2">
              <w:rPr>
                <w:color w:val="auto"/>
                <w:sz w:val="18"/>
                <w:szCs w:val="18"/>
              </w:rPr>
              <w:t>2.50</w:t>
            </w:r>
          </w:p>
        </w:tc>
        <w:tc>
          <w:tcPr>
            <w:tcW w:w="0" w:type="auto"/>
            <w:tcBorders>
              <w:top w:val="single" w:sz="4" w:space="0" w:color="auto"/>
              <w:left w:val="single" w:sz="4" w:space="0" w:color="auto"/>
              <w:bottom w:val="single" w:sz="4" w:space="0" w:color="auto"/>
              <w:right w:val="single" w:sz="4" w:space="0" w:color="auto"/>
            </w:tcBorders>
          </w:tcPr>
          <w:p w14:paraId="32D80C9D" w14:textId="77777777" w:rsidR="002A63CD" w:rsidRPr="00FC48E2" w:rsidRDefault="002A63CD" w:rsidP="00EC3F61">
            <w:pPr>
              <w:pStyle w:val="Default"/>
              <w:jc w:val="center"/>
              <w:rPr>
                <w:color w:val="auto"/>
                <w:sz w:val="18"/>
                <w:szCs w:val="18"/>
              </w:rPr>
            </w:pPr>
            <w:r w:rsidRPr="00FC48E2">
              <w:rPr>
                <w:color w:val="auto"/>
                <w:sz w:val="18"/>
                <w:szCs w:val="18"/>
              </w:rPr>
              <w:t>CB</w:t>
            </w:r>
          </w:p>
        </w:tc>
        <w:tc>
          <w:tcPr>
            <w:tcW w:w="0" w:type="auto"/>
            <w:tcBorders>
              <w:top w:val="single" w:sz="4" w:space="0" w:color="auto"/>
              <w:left w:val="single" w:sz="4" w:space="0" w:color="auto"/>
              <w:bottom w:val="single" w:sz="4" w:space="0" w:color="auto"/>
              <w:right w:val="single" w:sz="4" w:space="0" w:color="auto"/>
            </w:tcBorders>
          </w:tcPr>
          <w:p w14:paraId="2568B622" w14:textId="77777777" w:rsidR="002A63CD" w:rsidRPr="00FC48E2" w:rsidRDefault="002A63CD" w:rsidP="00EC3F61">
            <w:pPr>
              <w:pStyle w:val="Default"/>
              <w:jc w:val="center"/>
              <w:rPr>
                <w:color w:val="auto"/>
                <w:sz w:val="18"/>
                <w:szCs w:val="18"/>
              </w:rPr>
            </w:pPr>
            <w:r w:rsidRPr="00FC48E2">
              <w:rPr>
                <w:color w:val="auto"/>
                <w:sz w:val="18"/>
                <w:szCs w:val="18"/>
              </w:rPr>
              <w:t>65 – 74</w:t>
            </w:r>
          </w:p>
        </w:tc>
      </w:tr>
      <w:tr w:rsidR="002A63CD" w:rsidRPr="00FC48E2" w14:paraId="3653CACD"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0EE0FE98" w14:textId="77777777" w:rsidR="002A63CD" w:rsidRPr="00FC48E2" w:rsidRDefault="002A63CD" w:rsidP="00EC3F61">
            <w:pPr>
              <w:pStyle w:val="Default"/>
              <w:jc w:val="center"/>
              <w:rPr>
                <w:color w:val="auto"/>
                <w:sz w:val="18"/>
                <w:szCs w:val="18"/>
              </w:rPr>
            </w:pPr>
            <w:r w:rsidRPr="00FC48E2">
              <w:rPr>
                <w:color w:val="auto"/>
                <w:sz w:val="18"/>
                <w:szCs w:val="18"/>
              </w:rPr>
              <w:t>2.00</w:t>
            </w:r>
          </w:p>
        </w:tc>
        <w:tc>
          <w:tcPr>
            <w:tcW w:w="0" w:type="auto"/>
            <w:tcBorders>
              <w:top w:val="single" w:sz="4" w:space="0" w:color="auto"/>
              <w:left w:val="single" w:sz="4" w:space="0" w:color="auto"/>
              <w:bottom w:val="single" w:sz="4" w:space="0" w:color="auto"/>
              <w:right w:val="single" w:sz="4" w:space="0" w:color="auto"/>
            </w:tcBorders>
          </w:tcPr>
          <w:p w14:paraId="6893B9B9" w14:textId="77777777" w:rsidR="002A63CD" w:rsidRPr="00FC48E2" w:rsidRDefault="002A63CD" w:rsidP="00EC3F61">
            <w:pPr>
              <w:pStyle w:val="Default"/>
              <w:jc w:val="center"/>
              <w:rPr>
                <w:color w:val="auto"/>
                <w:sz w:val="18"/>
                <w:szCs w:val="18"/>
              </w:rPr>
            </w:pPr>
            <w:r w:rsidRPr="00FC48E2">
              <w:rPr>
                <w:color w:val="auto"/>
                <w:sz w:val="18"/>
                <w:szCs w:val="18"/>
              </w:rPr>
              <w:t>CC</w:t>
            </w:r>
          </w:p>
        </w:tc>
        <w:tc>
          <w:tcPr>
            <w:tcW w:w="0" w:type="auto"/>
            <w:tcBorders>
              <w:top w:val="single" w:sz="4" w:space="0" w:color="auto"/>
              <w:left w:val="single" w:sz="4" w:space="0" w:color="auto"/>
              <w:bottom w:val="single" w:sz="4" w:space="0" w:color="auto"/>
              <w:right w:val="single" w:sz="4" w:space="0" w:color="auto"/>
            </w:tcBorders>
          </w:tcPr>
          <w:p w14:paraId="0648EA5E" w14:textId="77777777" w:rsidR="002A63CD" w:rsidRPr="00FC48E2" w:rsidRDefault="002A63CD" w:rsidP="00EC3F61">
            <w:pPr>
              <w:pStyle w:val="Default"/>
              <w:jc w:val="center"/>
              <w:rPr>
                <w:color w:val="auto"/>
                <w:sz w:val="18"/>
                <w:szCs w:val="18"/>
              </w:rPr>
            </w:pPr>
            <w:r w:rsidRPr="00FC48E2">
              <w:rPr>
                <w:color w:val="auto"/>
                <w:sz w:val="18"/>
                <w:szCs w:val="18"/>
              </w:rPr>
              <w:t>55 – 64</w:t>
            </w:r>
          </w:p>
        </w:tc>
      </w:tr>
      <w:tr w:rsidR="002A63CD" w:rsidRPr="00FC48E2" w14:paraId="2CC1AB44"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4797EC38" w14:textId="77777777" w:rsidR="002A63CD" w:rsidRPr="00FC48E2" w:rsidRDefault="002A63CD" w:rsidP="00EC3F61">
            <w:pPr>
              <w:pStyle w:val="Default"/>
              <w:jc w:val="center"/>
              <w:rPr>
                <w:color w:val="auto"/>
                <w:sz w:val="18"/>
                <w:szCs w:val="18"/>
              </w:rPr>
            </w:pPr>
            <w:r w:rsidRPr="00FC48E2">
              <w:rPr>
                <w:color w:val="auto"/>
                <w:sz w:val="18"/>
                <w:szCs w:val="18"/>
              </w:rPr>
              <w:t>1.50</w:t>
            </w:r>
          </w:p>
        </w:tc>
        <w:tc>
          <w:tcPr>
            <w:tcW w:w="0" w:type="auto"/>
            <w:tcBorders>
              <w:top w:val="single" w:sz="4" w:space="0" w:color="auto"/>
              <w:left w:val="single" w:sz="4" w:space="0" w:color="auto"/>
              <w:bottom w:val="single" w:sz="4" w:space="0" w:color="auto"/>
              <w:right w:val="single" w:sz="4" w:space="0" w:color="auto"/>
            </w:tcBorders>
          </w:tcPr>
          <w:p w14:paraId="2A4E00B4" w14:textId="77777777" w:rsidR="002A63CD" w:rsidRPr="00FC48E2" w:rsidRDefault="002A63CD" w:rsidP="00EC3F61">
            <w:pPr>
              <w:pStyle w:val="Default"/>
              <w:jc w:val="center"/>
              <w:rPr>
                <w:color w:val="auto"/>
                <w:sz w:val="18"/>
                <w:szCs w:val="18"/>
              </w:rPr>
            </w:pPr>
            <w:r w:rsidRPr="00FC48E2">
              <w:rPr>
                <w:color w:val="auto"/>
                <w:sz w:val="18"/>
                <w:szCs w:val="18"/>
              </w:rPr>
              <w:t>DC</w:t>
            </w:r>
          </w:p>
        </w:tc>
        <w:tc>
          <w:tcPr>
            <w:tcW w:w="0" w:type="auto"/>
            <w:tcBorders>
              <w:top w:val="single" w:sz="4" w:space="0" w:color="auto"/>
              <w:left w:val="single" w:sz="4" w:space="0" w:color="auto"/>
              <w:bottom w:val="single" w:sz="4" w:space="0" w:color="auto"/>
              <w:right w:val="single" w:sz="4" w:space="0" w:color="auto"/>
            </w:tcBorders>
          </w:tcPr>
          <w:p w14:paraId="0D7DC380" w14:textId="77777777" w:rsidR="002A63CD" w:rsidRPr="00FC48E2" w:rsidRDefault="002A63CD" w:rsidP="00EC3F61">
            <w:pPr>
              <w:pStyle w:val="Default"/>
              <w:jc w:val="center"/>
              <w:rPr>
                <w:color w:val="auto"/>
                <w:sz w:val="18"/>
                <w:szCs w:val="18"/>
              </w:rPr>
            </w:pPr>
            <w:r w:rsidRPr="00FC48E2">
              <w:rPr>
                <w:color w:val="auto"/>
                <w:sz w:val="18"/>
                <w:szCs w:val="18"/>
              </w:rPr>
              <w:t>45 – 54</w:t>
            </w:r>
          </w:p>
        </w:tc>
      </w:tr>
      <w:tr w:rsidR="002A63CD" w:rsidRPr="00FC48E2" w14:paraId="6B2EF445"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1CD41829" w14:textId="77777777" w:rsidR="002A63CD" w:rsidRPr="00FC48E2" w:rsidRDefault="002A63CD" w:rsidP="00EC3F61">
            <w:pPr>
              <w:pStyle w:val="Default"/>
              <w:jc w:val="center"/>
              <w:rPr>
                <w:color w:val="auto"/>
                <w:sz w:val="18"/>
                <w:szCs w:val="18"/>
              </w:rPr>
            </w:pPr>
            <w:r w:rsidRPr="00FC48E2">
              <w:rPr>
                <w:color w:val="auto"/>
                <w:sz w:val="18"/>
                <w:szCs w:val="18"/>
              </w:rPr>
              <w:t>1.00</w:t>
            </w:r>
          </w:p>
        </w:tc>
        <w:tc>
          <w:tcPr>
            <w:tcW w:w="0" w:type="auto"/>
            <w:tcBorders>
              <w:top w:val="single" w:sz="4" w:space="0" w:color="auto"/>
              <w:left w:val="single" w:sz="4" w:space="0" w:color="auto"/>
              <w:bottom w:val="single" w:sz="4" w:space="0" w:color="auto"/>
              <w:right w:val="single" w:sz="4" w:space="0" w:color="auto"/>
            </w:tcBorders>
          </w:tcPr>
          <w:p w14:paraId="0FAFA92D" w14:textId="77777777" w:rsidR="002A63CD" w:rsidRPr="00FC48E2" w:rsidRDefault="002A63CD" w:rsidP="00EC3F61">
            <w:pPr>
              <w:pStyle w:val="Default"/>
              <w:jc w:val="center"/>
              <w:rPr>
                <w:color w:val="auto"/>
                <w:sz w:val="18"/>
                <w:szCs w:val="18"/>
              </w:rPr>
            </w:pPr>
            <w:r w:rsidRPr="00FC48E2">
              <w:rPr>
                <w:color w:val="auto"/>
                <w:sz w:val="18"/>
                <w:szCs w:val="18"/>
              </w:rPr>
              <w:t>DD</w:t>
            </w:r>
          </w:p>
        </w:tc>
        <w:tc>
          <w:tcPr>
            <w:tcW w:w="0" w:type="auto"/>
            <w:tcBorders>
              <w:top w:val="single" w:sz="4" w:space="0" w:color="auto"/>
              <w:left w:val="single" w:sz="4" w:space="0" w:color="auto"/>
              <w:bottom w:val="single" w:sz="4" w:space="0" w:color="auto"/>
              <w:right w:val="single" w:sz="4" w:space="0" w:color="auto"/>
            </w:tcBorders>
          </w:tcPr>
          <w:p w14:paraId="60F9D360" w14:textId="77777777" w:rsidR="002A63CD" w:rsidRPr="00FC48E2" w:rsidRDefault="002A63CD" w:rsidP="00EC3F61">
            <w:pPr>
              <w:pStyle w:val="Default"/>
              <w:jc w:val="center"/>
              <w:rPr>
                <w:color w:val="auto"/>
                <w:sz w:val="18"/>
                <w:szCs w:val="18"/>
              </w:rPr>
            </w:pPr>
            <w:r w:rsidRPr="00FC48E2">
              <w:rPr>
                <w:color w:val="auto"/>
                <w:sz w:val="18"/>
                <w:szCs w:val="18"/>
              </w:rPr>
              <w:t>35 – 44</w:t>
            </w:r>
          </w:p>
        </w:tc>
      </w:tr>
      <w:tr w:rsidR="002A63CD" w:rsidRPr="00FC48E2" w14:paraId="20BB2E8B"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035DF893" w14:textId="77777777" w:rsidR="002A63CD" w:rsidRPr="00FC48E2" w:rsidRDefault="002A63CD" w:rsidP="00EC3F61">
            <w:pPr>
              <w:pStyle w:val="Default"/>
              <w:jc w:val="center"/>
              <w:rPr>
                <w:color w:val="auto"/>
                <w:sz w:val="18"/>
                <w:szCs w:val="18"/>
              </w:rPr>
            </w:pPr>
            <w:r w:rsidRPr="00FC48E2">
              <w:rPr>
                <w:color w:val="auto"/>
                <w:sz w:val="18"/>
                <w:szCs w:val="18"/>
              </w:rPr>
              <w:t>0.50</w:t>
            </w:r>
          </w:p>
        </w:tc>
        <w:tc>
          <w:tcPr>
            <w:tcW w:w="0" w:type="auto"/>
            <w:tcBorders>
              <w:top w:val="single" w:sz="4" w:space="0" w:color="auto"/>
              <w:left w:val="single" w:sz="4" w:space="0" w:color="auto"/>
              <w:bottom w:val="single" w:sz="4" w:space="0" w:color="auto"/>
              <w:right w:val="single" w:sz="4" w:space="0" w:color="auto"/>
            </w:tcBorders>
          </w:tcPr>
          <w:p w14:paraId="4715DC78" w14:textId="77777777" w:rsidR="002A63CD" w:rsidRPr="00FC48E2" w:rsidRDefault="002A63CD" w:rsidP="00EC3F61">
            <w:pPr>
              <w:pStyle w:val="Default"/>
              <w:jc w:val="center"/>
              <w:rPr>
                <w:color w:val="auto"/>
                <w:sz w:val="18"/>
                <w:szCs w:val="18"/>
              </w:rPr>
            </w:pPr>
            <w:r w:rsidRPr="00FC48E2">
              <w:rPr>
                <w:color w:val="auto"/>
                <w:sz w:val="18"/>
                <w:szCs w:val="18"/>
              </w:rPr>
              <w:t>FD</w:t>
            </w:r>
          </w:p>
        </w:tc>
        <w:tc>
          <w:tcPr>
            <w:tcW w:w="0" w:type="auto"/>
            <w:tcBorders>
              <w:top w:val="single" w:sz="4" w:space="0" w:color="auto"/>
              <w:left w:val="single" w:sz="4" w:space="0" w:color="auto"/>
              <w:bottom w:val="single" w:sz="4" w:space="0" w:color="auto"/>
              <w:right w:val="single" w:sz="4" w:space="0" w:color="auto"/>
            </w:tcBorders>
          </w:tcPr>
          <w:p w14:paraId="2CB7C2DC" w14:textId="77777777" w:rsidR="002A63CD" w:rsidRPr="00FC48E2" w:rsidRDefault="002A63CD" w:rsidP="00EC3F61">
            <w:pPr>
              <w:pStyle w:val="Default"/>
              <w:jc w:val="center"/>
              <w:rPr>
                <w:color w:val="auto"/>
                <w:sz w:val="18"/>
                <w:szCs w:val="18"/>
              </w:rPr>
            </w:pPr>
            <w:r w:rsidRPr="00FC48E2">
              <w:rPr>
                <w:color w:val="auto"/>
                <w:sz w:val="18"/>
                <w:szCs w:val="18"/>
              </w:rPr>
              <w:t>25 – 34</w:t>
            </w:r>
          </w:p>
        </w:tc>
      </w:tr>
      <w:tr w:rsidR="002A63CD" w:rsidRPr="00FC48E2" w14:paraId="3D9083FD" w14:textId="77777777" w:rsidTr="003C7AC3">
        <w:trPr>
          <w:trHeight w:val="20"/>
        </w:trPr>
        <w:tc>
          <w:tcPr>
            <w:tcW w:w="0" w:type="auto"/>
            <w:tcBorders>
              <w:top w:val="single" w:sz="4" w:space="0" w:color="auto"/>
              <w:left w:val="single" w:sz="4" w:space="0" w:color="auto"/>
              <w:bottom w:val="single" w:sz="4" w:space="0" w:color="auto"/>
              <w:right w:val="single" w:sz="4" w:space="0" w:color="auto"/>
            </w:tcBorders>
          </w:tcPr>
          <w:p w14:paraId="47F53BF3" w14:textId="77777777" w:rsidR="002A63CD" w:rsidRPr="00FC48E2" w:rsidRDefault="002A63CD" w:rsidP="00EC3F61">
            <w:pPr>
              <w:pStyle w:val="Default"/>
              <w:jc w:val="center"/>
              <w:rPr>
                <w:color w:val="auto"/>
                <w:sz w:val="18"/>
                <w:szCs w:val="18"/>
              </w:rPr>
            </w:pPr>
            <w:r w:rsidRPr="00FC48E2">
              <w:rPr>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tcPr>
          <w:p w14:paraId="2609AE9F" w14:textId="77777777" w:rsidR="002A63CD" w:rsidRPr="00FC48E2" w:rsidRDefault="002A63CD" w:rsidP="00EC3F61">
            <w:pPr>
              <w:pStyle w:val="Default"/>
              <w:jc w:val="center"/>
              <w:rPr>
                <w:color w:val="auto"/>
                <w:sz w:val="18"/>
                <w:szCs w:val="18"/>
              </w:rPr>
            </w:pPr>
            <w:r w:rsidRPr="00FC48E2">
              <w:rPr>
                <w:color w:val="auto"/>
                <w:sz w:val="18"/>
                <w:szCs w:val="18"/>
              </w:rPr>
              <w:t>FF</w:t>
            </w:r>
          </w:p>
        </w:tc>
        <w:tc>
          <w:tcPr>
            <w:tcW w:w="0" w:type="auto"/>
            <w:tcBorders>
              <w:top w:val="single" w:sz="4" w:space="0" w:color="auto"/>
              <w:left w:val="single" w:sz="4" w:space="0" w:color="auto"/>
              <w:bottom w:val="single" w:sz="4" w:space="0" w:color="auto"/>
              <w:right w:val="single" w:sz="4" w:space="0" w:color="auto"/>
            </w:tcBorders>
          </w:tcPr>
          <w:p w14:paraId="5C7CDF54" w14:textId="77777777" w:rsidR="002A63CD" w:rsidRPr="00FC48E2" w:rsidRDefault="002A63CD" w:rsidP="00EC3F61">
            <w:pPr>
              <w:pStyle w:val="Default"/>
              <w:jc w:val="center"/>
              <w:rPr>
                <w:color w:val="auto"/>
                <w:sz w:val="18"/>
                <w:szCs w:val="18"/>
              </w:rPr>
            </w:pPr>
            <w:r w:rsidRPr="00FC48E2">
              <w:rPr>
                <w:color w:val="auto"/>
                <w:sz w:val="18"/>
                <w:szCs w:val="18"/>
              </w:rPr>
              <w:t>0 – 24</w:t>
            </w:r>
          </w:p>
        </w:tc>
      </w:tr>
    </w:tbl>
    <w:p w14:paraId="6C245F05" w14:textId="77777777" w:rsidR="002A63CD" w:rsidRPr="00FC48E2" w:rsidRDefault="002A63CD" w:rsidP="00EC3F61">
      <w:pPr>
        <w:ind w:right="20" w:firstLine="700"/>
        <w:jc w:val="both"/>
        <w:rPr>
          <w:rFonts w:ascii="Times New Roman" w:hAnsi="Times New Roman" w:cs="Times New Roman"/>
          <w:sz w:val="18"/>
          <w:szCs w:val="18"/>
        </w:rPr>
      </w:pPr>
    </w:p>
    <w:p w14:paraId="4A5E220D" w14:textId="77777777" w:rsidR="002A63CD" w:rsidRPr="00FC48E2" w:rsidRDefault="002A63CD" w:rsidP="00EC3F61">
      <w:pPr>
        <w:ind w:right="20" w:firstLine="700"/>
        <w:jc w:val="both"/>
        <w:rPr>
          <w:rFonts w:ascii="Times New Roman" w:hAnsi="Times New Roman" w:cs="Times New Roman"/>
          <w:sz w:val="18"/>
          <w:szCs w:val="18"/>
        </w:rPr>
      </w:pPr>
    </w:p>
    <w:p w14:paraId="184D2178" w14:textId="77777777" w:rsidR="002A63CD" w:rsidRPr="00FC48E2" w:rsidRDefault="002A63CD" w:rsidP="00EC3F61">
      <w:pPr>
        <w:ind w:right="20" w:firstLine="700"/>
        <w:jc w:val="both"/>
        <w:rPr>
          <w:rFonts w:ascii="Times New Roman" w:hAnsi="Times New Roman" w:cs="Times New Roman"/>
          <w:sz w:val="18"/>
          <w:szCs w:val="18"/>
        </w:rPr>
      </w:pPr>
    </w:p>
    <w:p w14:paraId="6209BCC7" w14:textId="77777777" w:rsidR="002A63CD" w:rsidRPr="00FC48E2" w:rsidRDefault="002A63CD" w:rsidP="00EC3F61">
      <w:pPr>
        <w:ind w:right="20" w:firstLine="700"/>
        <w:jc w:val="both"/>
        <w:rPr>
          <w:rFonts w:ascii="Times New Roman" w:hAnsi="Times New Roman" w:cs="Times New Roman"/>
          <w:sz w:val="18"/>
          <w:szCs w:val="18"/>
        </w:rPr>
      </w:pPr>
    </w:p>
    <w:p w14:paraId="2A9C035F" w14:textId="77777777" w:rsidR="002A63CD" w:rsidRPr="00FC48E2" w:rsidRDefault="002A63CD" w:rsidP="00EC3F61">
      <w:pPr>
        <w:ind w:right="20" w:firstLine="700"/>
        <w:jc w:val="both"/>
        <w:rPr>
          <w:rFonts w:ascii="Times New Roman" w:hAnsi="Times New Roman" w:cs="Times New Roman"/>
          <w:sz w:val="18"/>
          <w:szCs w:val="18"/>
        </w:rPr>
      </w:pPr>
    </w:p>
    <w:p w14:paraId="3E3A2EA0" w14:textId="77777777" w:rsidR="002A63CD" w:rsidRPr="00FC48E2" w:rsidRDefault="002A63CD" w:rsidP="00EC3F61">
      <w:pPr>
        <w:ind w:right="20" w:firstLine="700"/>
        <w:jc w:val="both"/>
        <w:rPr>
          <w:rFonts w:ascii="Times New Roman" w:hAnsi="Times New Roman" w:cs="Times New Roman"/>
          <w:sz w:val="18"/>
          <w:szCs w:val="18"/>
        </w:rPr>
      </w:pPr>
    </w:p>
    <w:p w14:paraId="591B852B" w14:textId="77777777" w:rsidR="002A63CD" w:rsidRPr="00FC48E2" w:rsidRDefault="002A63CD" w:rsidP="00EC3F61">
      <w:pPr>
        <w:ind w:right="20" w:firstLine="700"/>
        <w:jc w:val="both"/>
        <w:rPr>
          <w:rFonts w:ascii="Times New Roman" w:hAnsi="Times New Roman" w:cs="Times New Roman"/>
          <w:sz w:val="18"/>
          <w:szCs w:val="18"/>
        </w:rPr>
      </w:pPr>
    </w:p>
    <w:p w14:paraId="0FD0A2AF" w14:textId="77777777" w:rsidR="002A63CD" w:rsidRPr="00FC48E2" w:rsidRDefault="002A63CD" w:rsidP="00EC3F61">
      <w:pPr>
        <w:ind w:right="20" w:firstLine="700"/>
        <w:jc w:val="both"/>
        <w:rPr>
          <w:rFonts w:ascii="Times New Roman" w:hAnsi="Times New Roman" w:cs="Times New Roman"/>
          <w:sz w:val="18"/>
          <w:szCs w:val="18"/>
        </w:rPr>
      </w:pPr>
    </w:p>
    <w:p w14:paraId="51FDC1CE" w14:textId="77777777" w:rsidR="002A63CD" w:rsidRPr="00FC48E2" w:rsidRDefault="002A63CD" w:rsidP="00EC3F61">
      <w:pPr>
        <w:ind w:right="20" w:firstLine="700"/>
        <w:jc w:val="both"/>
        <w:rPr>
          <w:rFonts w:ascii="Times New Roman" w:hAnsi="Times New Roman" w:cs="Times New Roman"/>
          <w:sz w:val="18"/>
          <w:szCs w:val="18"/>
        </w:rPr>
      </w:pPr>
    </w:p>
    <w:p w14:paraId="0F00D873" w14:textId="77777777" w:rsidR="002A63CD" w:rsidRPr="00FC48E2" w:rsidRDefault="002A63CD" w:rsidP="00EC3F61">
      <w:pPr>
        <w:pStyle w:val="Default"/>
        <w:ind w:firstLine="709"/>
        <w:rPr>
          <w:b/>
          <w:bCs/>
          <w:color w:val="auto"/>
          <w:sz w:val="18"/>
          <w:szCs w:val="18"/>
        </w:rPr>
      </w:pPr>
    </w:p>
    <w:p w14:paraId="2E7C7ABC" w14:textId="77777777" w:rsidR="002A63CD" w:rsidRPr="00FC48E2" w:rsidRDefault="002A63CD" w:rsidP="00EC3F61">
      <w:pPr>
        <w:pStyle w:val="Default"/>
        <w:ind w:firstLine="709"/>
        <w:rPr>
          <w:b/>
          <w:bCs/>
          <w:color w:val="auto"/>
          <w:sz w:val="18"/>
          <w:szCs w:val="18"/>
        </w:rPr>
      </w:pPr>
    </w:p>
    <w:p w14:paraId="787D58A8" w14:textId="77777777" w:rsidR="002A63CD" w:rsidRPr="00FC48E2" w:rsidRDefault="002A63CD" w:rsidP="00EC3F61">
      <w:pPr>
        <w:pStyle w:val="Default"/>
        <w:ind w:firstLine="709"/>
        <w:rPr>
          <w:b/>
          <w:bCs/>
          <w:color w:val="auto"/>
          <w:sz w:val="18"/>
          <w:szCs w:val="18"/>
        </w:rPr>
      </w:pPr>
    </w:p>
    <w:p w14:paraId="7BBF277A" w14:textId="77777777" w:rsidR="002A63CD" w:rsidRPr="00FC48E2" w:rsidRDefault="002A63CD" w:rsidP="00EC3F61">
      <w:pPr>
        <w:pStyle w:val="Default"/>
        <w:ind w:firstLine="709"/>
        <w:rPr>
          <w:b/>
          <w:bCs/>
          <w:color w:val="auto"/>
          <w:sz w:val="18"/>
          <w:szCs w:val="18"/>
        </w:rPr>
      </w:pPr>
      <w:r w:rsidRPr="00FC48E2">
        <w:rPr>
          <w:b/>
          <w:bCs/>
          <w:color w:val="auto"/>
          <w:sz w:val="18"/>
          <w:szCs w:val="18"/>
        </w:rPr>
        <w:t>Bağıl Değerlendirme Sistemi (BDS)</w:t>
      </w:r>
    </w:p>
    <w:p w14:paraId="6F5A7CA9" w14:textId="77777777" w:rsidR="002A63CD" w:rsidRPr="00FC48E2" w:rsidRDefault="002A63CD" w:rsidP="00EC3F61">
      <w:pPr>
        <w:ind w:left="20" w:right="20" w:firstLine="700"/>
        <w:jc w:val="both"/>
        <w:rPr>
          <w:rFonts w:ascii="Times New Roman" w:hAnsi="Times New Roman" w:cs="Times New Roman"/>
          <w:sz w:val="18"/>
          <w:szCs w:val="18"/>
        </w:rPr>
      </w:pPr>
      <w:r w:rsidRPr="00FC48E2">
        <w:rPr>
          <w:rFonts w:ascii="Times New Roman" w:hAnsi="Times New Roman" w:cs="Times New Roman"/>
          <w:b/>
          <w:sz w:val="18"/>
          <w:szCs w:val="18"/>
        </w:rPr>
        <w:t xml:space="preserve">MADDE </w:t>
      </w:r>
      <w:proofErr w:type="gramStart"/>
      <w:r w:rsidRPr="00FC48E2">
        <w:rPr>
          <w:rFonts w:ascii="Times New Roman" w:hAnsi="Times New Roman" w:cs="Times New Roman"/>
          <w:b/>
          <w:sz w:val="18"/>
          <w:szCs w:val="18"/>
        </w:rPr>
        <w:t>31 -</w:t>
      </w:r>
      <w:proofErr w:type="gramEnd"/>
      <w:r w:rsidRPr="00FC48E2">
        <w:rPr>
          <w:rFonts w:ascii="Times New Roman" w:hAnsi="Times New Roman" w:cs="Times New Roman"/>
          <w:sz w:val="18"/>
          <w:szCs w:val="18"/>
        </w:rPr>
        <w:t xml:space="preserve"> (1) Bağıl değerlendirme sistemi, bir öğrencinin başarısını mutlak standartlara göre değil öğrencinin ait olduğu grubun genel başarısına göre ölçmeyi hedefleyen istatistik temelli bir yöntemdir. Bu sistemde bir notun, grubun genel HBN ortalamasından pozitif yönde uzaklaşması başarının artması, tersi yönde uzaklaşması ise başarının azalması olarak yorumlanır. Bağıl sistemin uygulanma esasları aşağıdaki maddede verilmiştir. </w:t>
      </w:r>
    </w:p>
    <w:p w14:paraId="7D6D5DA5" w14:textId="77777777" w:rsidR="002A63CD" w:rsidRPr="00FC48E2" w:rsidRDefault="002A63CD" w:rsidP="00EC3F61">
      <w:pPr>
        <w:ind w:left="20" w:firstLine="700"/>
        <w:jc w:val="both"/>
        <w:rPr>
          <w:rFonts w:ascii="Times New Roman" w:hAnsi="Times New Roman" w:cs="Times New Roman"/>
          <w:sz w:val="18"/>
          <w:szCs w:val="18"/>
        </w:rPr>
      </w:pPr>
      <w:r w:rsidRPr="00FC48E2">
        <w:rPr>
          <w:rFonts w:ascii="Times New Roman" w:hAnsi="Times New Roman" w:cs="Times New Roman"/>
          <w:b/>
          <w:sz w:val="18"/>
          <w:szCs w:val="18"/>
        </w:rPr>
        <w:t xml:space="preserve">MADDE </w:t>
      </w:r>
      <w:proofErr w:type="gramStart"/>
      <w:r w:rsidRPr="00FC48E2">
        <w:rPr>
          <w:rFonts w:ascii="Times New Roman" w:hAnsi="Times New Roman" w:cs="Times New Roman"/>
          <w:b/>
          <w:sz w:val="18"/>
          <w:szCs w:val="18"/>
        </w:rPr>
        <w:t xml:space="preserve">32 </w:t>
      </w:r>
      <w:r w:rsidRPr="00FC48E2">
        <w:rPr>
          <w:rFonts w:ascii="Times New Roman" w:hAnsi="Times New Roman" w:cs="Times New Roman"/>
          <w:sz w:val="18"/>
          <w:szCs w:val="18"/>
        </w:rPr>
        <w:t>-</w:t>
      </w:r>
      <w:proofErr w:type="gramEnd"/>
      <w:r w:rsidRPr="00FC48E2">
        <w:rPr>
          <w:rFonts w:ascii="Times New Roman" w:hAnsi="Times New Roman" w:cs="Times New Roman"/>
          <w:sz w:val="18"/>
          <w:szCs w:val="18"/>
        </w:rPr>
        <w:t xml:space="preserve"> (1) </w:t>
      </w:r>
      <w:proofErr w:type="spellStart"/>
      <w:r w:rsidRPr="00FC48E2">
        <w:rPr>
          <w:rFonts w:ascii="Times New Roman" w:hAnsi="Times New Roman" w:cs="Times New Roman"/>
          <w:sz w:val="18"/>
          <w:szCs w:val="18"/>
        </w:rPr>
        <w:t>HBN'si</w:t>
      </w:r>
      <w:proofErr w:type="spellEnd"/>
      <w:r w:rsidRPr="00FC48E2">
        <w:rPr>
          <w:rFonts w:ascii="Times New Roman" w:hAnsi="Times New Roman" w:cs="Times New Roman"/>
          <w:b/>
          <w:sz w:val="18"/>
          <w:szCs w:val="18"/>
        </w:rPr>
        <w:t xml:space="preserve"> 20</w:t>
      </w:r>
      <w:r w:rsidRPr="00FC48E2">
        <w:rPr>
          <w:rFonts w:ascii="Times New Roman" w:hAnsi="Times New Roman" w:cs="Times New Roman"/>
          <w:sz w:val="18"/>
          <w:szCs w:val="18"/>
        </w:rPr>
        <w:t xml:space="preserve"> veya Yıl Sonu Sınavı </w:t>
      </w:r>
      <w:r w:rsidRPr="00FC48E2">
        <w:rPr>
          <w:rFonts w:ascii="Times New Roman" w:hAnsi="Times New Roman" w:cs="Times New Roman"/>
          <w:b/>
          <w:sz w:val="18"/>
          <w:szCs w:val="18"/>
        </w:rPr>
        <w:t>35</w:t>
      </w:r>
      <w:r w:rsidRPr="00FC48E2">
        <w:rPr>
          <w:rFonts w:ascii="Times New Roman" w:hAnsi="Times New Roman" w:cs="Times New Roman"/>
          <w:sz w:val="18"/>
          <w:szCs w:val="18"/>
        </w:rPr>
        <w:t xml:space="preserve">’in altında kalan öğrencilerin notları Bağıl Değerlendirme Sistemindeki hesaplamaya dâhil edilmez ve doğrudan </w:t>
      </w:r>
      <w:r w:rsidRPr="00FC48E2">
        <w:rPr>
          <w:rFonts w:ascii="Times New Roman" w:hAnsi="Times New Roman" w:cs="Times New Roman"/>
          <w:b/>
          <w:sz w:val="18"/>
          <w:szCs w:val="18"/>
        </w:rPr>
        <w:t>FF</w:t>
      </w:r>
      <w:r w:rsidRPr="00FC48E2">
        <w:rPr>
          <w:rFonts w:ascii="Times New Roman" w:hAnsi="Times New Roman" w:cs="Times New Roman"/>
          <w:sz w:val="18"/>
          <w:szCs w:val="18"/>
        </w:rPr>
        <w:t xml:space="preserve"> verilir.</w:t>
      </w:r>
    </w:p>
    <w:p w14:paraId="67AE85B0" w14:textId="77777777"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proofErr w:type="spellStart"/>
      <w:r w:rsidRPr="00FC48E2">
        <w:rPr>
          <w:rFonts w:ascii="Times New Roman" w:hAnsi="Times New Roman" w:cs="Times New Roman"/>
          <w:sz w:val="18"/>
          <w:szCs w:val="18"/>
        </w:rPr>
        <w:t>HBN'si</w:t>
      </w:r>
      <w:proofErr w:type="spellEnd"/>
      <w:r w:rsidRPr="00FC48E2">
        <w:rPr>
          <w:rFonts w:ascii="Times New Roman" w:hAnsi="Times New Roman" w:cs="Times New Roman"/>
          <w:sz w:val="18"/>
          <w:szCs w:val="18"/>
        </w:rPr>
        <w:t xml:space="preserve"> 90 ve üstü olan öğrenciler Bağıl Değerlendirme Sistemine dâhil edilmezler ve doğrudan </w:t>
      </w:r>
      <w:r w:rsidRPr="00FC48E2">
        <w:rPr>
          <w:rFonts w:ascii="Times New Roman" w:hAnsi="Times New Roman" w:cs="Times New Roman"/>
          <w:b/>
          <w:sz w:val="18"/>
          <w:szCs w:val="18"/>
        </w:rPr>
        <w:t>AA</w:t>
      </w:r>
      <w:r w:rsidRPr="00FC48E2">
        <w:rPr>
          <w:rFonts w:ascii="Times New Roman" w:hAnsi="Times New Roman" w:cs="Times New Roman"/>
          <w:sz w:val="18"/>
          <w:szCs w:val="18"/>
        </w:rPr>
        <w:t xml:space="preserve"> alırlar.</w:t>
      </w:r>
    </w:p>
    <w:p w14:paraId="2D4BAFCB" w14:textId="77777777"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Bir dersteki öğrenci sayısı </w:t>
      </w:r>
      <w:r w:rsidRPr="00FC48E2">
        <w:rPr>
          <w:rFonts w:ascii="Times New Roman" w:hAnsi="Times New Roman" w:cs="Times New Roman"/>
          <w:b/>
          <w:sz w:val="18"/>
          <w:szCs w:val="18"/>
        </w:rPr>
        <w:t>10</w:t>
      </w:r>
      <w:r w:rsidRPr="00FC48E2">
        <w:rPr>
          <w:rFonts w:ascii="Times New Roman" w:hAnsi="Times New Roman" w:cs="Times New Roman"/>
          <w:sz w:val="18"/>
          <w:szCs w:val="18"/>
        </w:rPr>
        <w:t>’un altında ise bu öğrenciler Bağıl Değerlendirme Sistemine dahil edilmezler.</w:t>
      </w:r>
    </w:p>
    <w:p w14:paraId="4BA3C614" w14:textId="77777777"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Devamsızlıktan kalan öğrenciler Bağıl Değerlendirme Sistemine dâhil edilmezler ve doğrudan </w:t>
      </w:r>
      <w:r w:rsidRPr="00FC48E2">
        <w:rPr>
          <w:rFonts w:ascii="Times New Roman" w:hAnsi="Times New Roman" w:cs="Times New Roman"/>
          <w:b/>
          <w:sz w:val="18"/>
          <w:szCs w:val="18"/>
        </w:rPr>
        <w:t>DS</w:t>
      </w:r>
      <w:r w:rsidRPr="00FC48E2">
        <w:rPr>
          <w:rFonts w:ascii="Times New Roman" w:hAnsi="Times New Roman" w:cs="Times New Roman"/>
          <w:sz w:val="18"/>
          <w:szCs w:val="18"/>
        </w:rPr>
        <w:t xml:space="preserve"> alırlar.</w:t>
      </w:r>
    </w:p>
    <w:p w14:paraId="64F2C41B" w14:textId="77777777" w:rsidR="002A63CD" w:rsidRPr="00FC48E2" w:rsidRDefault="002A63CD" w:rsidP="00EC3F61">
      <w:pPr>
        <w:numPr>
          <w:ilvl w:val="0"/>
          <w:numId w:val="5"/>
        </w:numPr>
        <w:tabs>
          <w:tab w:val="left" w:pos="0"/>
          <w:tab w:val="left" w:pos="993"/>
          <w:tab w:val="left" w:pos="1148"/>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Bağıl değerlendirme sisteminde HBN değerlerinin harf notlarına çevrilmesinde değerlendirmeye katılan öğrencilerin HBN değerlerinin aritmetik ortalaması (µ) ve standart sapması (σ) esas alınır. Bu değerlerin hesaplanmasında ise </w:t>
      </w:r>
      <w:proofErr w:type="spellStart"/>
      <w:r w:rsidRPr="00FC48E2">
        <w:rPr>
          <w:rStyle w:val="Gvdemetnitalik0"/>
          <w:rFonts w:eastAsia="Courier New"/>
          <w:sz w:val="18"/>
          <w:szCs w:val="18"/>
        </w:rPr>
        <w:t>X</w:t>
      </w:r>
      <w:r w:rsidRPr="00FC48E2">
        <w:rPr>
          <w:rStyle w:val="Gvdemetnitalik0"/>
          <w:rFonts w:eastAsia="Courier New"/>
          <w:sz w:val="18"/>
          <w:szCs w:val="18"/>
          <w:vertAlign w:val="subscript"/>
        </w:rPr>
        <w:t>i</w:t>
      </w:r>
      <w:proofErr w:type="spellEnd"/>
      <w:r w:rsidRPr="00FC48E2">
        <w:rPr>
          <w:rFonts w:ascii="Times New Roman" w:hAnsi="Times New Roman" w:cs="Times New Roman"/>
          <w:sz w:val="18"/>
          <w:szCs w:val="18"/>
        </w:rPr>
        <w:t xml:space="preserve">, bağıl değerlendirmeye dâhil edilen bir öğrencinin </w:t>
      </w:r>
      <w:proofErr w:type="spellStart"/>
      <w:r w:rsidRPr="00FC48E2">
        <w:rPr>
          <w:rFonts w:ascii="Times New Roman" w:hAnsi="Times New Roman" w:cs="Times New Roman"/>
          <w:sz w:val="18"/>
          <w:szCs w:val="18"/>
        </w:rPr>
        <w:t>HBN'sini</w:t>
      </w:r>
      <w:proofErr w:type="spellEnd"/>
      <w:r w:rsidRPr="00FC48E2">
        <w:rPr>
          <w:rFonts w:ascii="Times New Roman" w:hAnsi="Times New Roman" w:cs="Times New Roman"/>
          <w:sz w:val="18"/>
          <w:szCs w:val="18"/>
        </w:rPr>
        <w:t xml:space="preserve"> ve </w:t>
      </w:r>
      <w:r w:rsidRPr="00FC48E2">
        <w:rPr>
          <w:rStyle w:val="Gvdemetnitalik0"/>
          <w:rFonts w:eastAsia="Courier New"/>
          <w:sz w:val="18"/>
          <w:szCs w:val="18"/>
        </w:rPr>
        <w:t>N,</w:t>
      </w:r>
      <w:r w:rsidRPr="00FC48E2">
        <w:rPr>
          <w:rFonts w:ascii="Times New Roman" w:hAnsi="Times New Roman" w:cs="Times New Roman"/>
          <w:sz w:val="18"/>
          <w:szCs w:val="18"/>
        </w:rPr>
        <w:t xml:space="preserve"> bağıl değerlendirmeye katılan öğrenci sayısını göstermek üzere aşağıdaki formüller kullanılır:</w:t>
      </w:r>
    </w:p>
    <w:p w14:paraId="505A2DA7" w14:textId="77777777" w:rsidR="002A63CD" w:rsidRPr="00FC48E2" w:rsidRDefault="002A63CD" w:rsidP="00EC3F61">
      <w:pPr>
        <w:framePr w:h="854" w:wrap="notBeside" w:vAnchor="text" w:hAnchor="page" w:x="1299" w:y="1457"/>
        <w:tabs>
          <w:tab w:val="left" w:pos="0"/>
          <w:tab w:val="left" w:pos="993"/>
        </w:tabs>
        <w:jc w:val="center"/>
        <w:rPr>
          <w:rFonts w:ascii="Times New Roman" w:hAnsi="Times New Roman" w:cs="Times New Roman"/>
          <w:sz w:val="18"/>
          <w:szCs w:val="18"/>
        </w:rPr>
      </w:pPr>
      <w:r w:rsidRPr="00FC48E2">
        <w:rPr>
          <w:rFonts w:ascii="Times New Roman" w:hAnsi="Times New Roman" w:cs="Times New Roman"/>
          <w:noProof/>
          <w:sz w:val="18"/>
          <w:szCs w:val="18"/>
        </w:rPr>
        <w:drawing>
          <wp:inline distT="0" distB="0" distL="0" distR="0" wp14:anchorId="419A27E7" wp14:editId="51F9A202">
            <wp:extent cx="3887470" cy="718185"/>
            <wp:effectExtent l="19050" t="0" r="0" b="0"/>
            <wp:docPr id="2" name="Resim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3887470" cy="718185"/>
                    </a:xfrm>
                    <a:prstGeom prst="rect">
                      <a:avLst/>
                    </a:prstGeom>
                    <a:noFill/>
                    <a:ln w="9525">
                      <a:noFill/>
                      <a:miter lim="800000"/>
                      <a:headEnd/>
                      <a:tailEnd/>
                    </a:ln>
                  </pic:spPr>
                </pic:pic>
              </a:graphicData>
            </a:graphic>
          </wp:inline>
        </w:drawing>
      </w:r>
    </w:p>
    <w:p w14:paraId="2E964473" w14:textId="77777777" w:rsidR="002A63CD" w:rsidRPr="00FC48E2" w:rsidRDefault="002A63CD" w:rsidP="00EC3F61">
      <w:pPr>
        <w:numPr>
          <w:ilvl w:val="0"/>
          <w:numId w:val="5"/>
        </w:numPr>
        <w:tabs>
          <w:tab w:val="left" w:pos="0"/>
          <w:tab w:val="left" w:pos="993"/>
          <w:tab w:val="left" w:pos="1047"/>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Bağıl değerlendirme sisteminde öncelikle bağıl değerlendirmeye katılan öğrenci sayısı (N) ve standart sapma </w:t>
      </w:r>
      <w:r w:rsidRPr="00FC48E2">
        <w:rPr>
          <w:rStyle w:val="Gvdemetni85ptKalntalik1ptbolukbraklyor"/>
          <w:rFonts w:eastAsia="Courier New"/>
          <w:sz w:val="18"/>
          <w:szCs w:val="18"/>
        </w:rPr>
        <w:t>(σ</w:t>
      </w:r>
      <w:r w:rsidRPr="00FC48E2">
        <w:rPr>
          <w:rFonts w:ascii="Times New Roman" w:hAnsi="Times New Roman" w:cs="Times New Roman"/>
          <w:sz w:val="18"/>
          <w:szCs w:val="18"/>
        </w:rPr>
        <w:t>) değerine bakılır. N</w:t>
      </w:r>
      <w:r w:rsidRPr="00FC48E2">
        <w:rPr>
          <w:rStyle w:val="GvdemetniCourierNew12ptKaln"/>
          <w:rFonts w:ascii="Times New Roman" w:hAnsi="Times New Roman" w:cs="Times New Roman"/>
          <w:sz w:val="18"/>
          <w:szCs w:val="18"/>
        </w:rPr>
        <w:t>&lt;10</w:t>
      </w:r>
      <w:r w:rsidRPr="00FC48E2">
        <w:rPr>
          <w:rFonts w:ascii="Times New Roman" w:hAnsi="Times New Roman" w:cs="Times New Roman"/>
          <w:sz w:val="18"/>
          <w:szCs w:val="18"/>
        </w:rPr>
        <w:t xml:space="preserve"> veya σ</w:t>
      </w:r>
      <w:r w:rsidRPr="00FC48E2">
        <w:rPr>
          <w:rStyle w:val="GvdemetniCourierNew12ptKaln"/>
          <w:rFonts w:ascii="Times New Roman" w:hAnsi="Times New Roman" w:cs="Times New Roman"/>
          <w:sz w:val="18"/>
          <w:szCs w:val="18"/>
        </w:rPr>
        <w:t>&lt;</w:t>
      </w:r>
      <w:r w:rsidRPr="00FC48E2">
        <w:rPr>
          <w:rFonts w:ascii="Times New Roman" w:hAnsi="Times New Roman" w:cs="Times New Roman"/>
          <w:sz w:val="18"/>
          <w:szCs w:val="18"/>
        </w:rPr>
        <w:t>8 olması durumunda Tablo 1'deki sabit aralıklar kullanılır. N≥10</w:t>
      </w:r>
      <w:r w:rsidRPr="00FC48E2">
        <w:rPr>
          <w:rFonts w:ascii="Times New Roman" w:hAnsi="Times New Roman" w:cs="Times New Roman"/>
          <w:color w:val="FF0000"/>
          <w:sz w:val="18"/>
          <w:szCs w:val="18"/>
        </w:rPr>
        <w:t xml:space="preserve"> </w:t>
      </w:r>
      <w:r w:rsidRPr="00FC48E2">
        <w:rPr>
          <w:rFonts w:ascii="Times New Roman" w:hAnsi="Times New Roman" w:cs="Times New Roman"/>
          <w:sz w:val="18"/>
          <w:szCs w:val="18"/>
        </w:rPr>
        <w:t>ve σ≥8 ise Tablo 2’te yer alan ortalama ve standart sapmaya bağlı aşağıdaki değişken aralıklar kullanılır.</w:t>
      </w:r>
    </w:p>
    <w:p w14:paraId="55CCAF04" w14:textId="77777777" w:rsidR="002A63CD" w:rsidRDefault="002A63CD" w:rsidP="00EC3F61">
      <w:pPr>
        <w:tabs>
          <w:tab w:val="left" w:pos="0"/>
          <w:tab w:val="left" w:pos="993"/>
          <w:tab w:val="left" w:pos="1047"/>
        </w:tabs>
        <w:ind w:right="20"/>
        <w:jc w:val="both"/>
        <w:rPr>
          <w:rFonts w:ascii="Times New Roman" w:hAnsi="Times New Roman" w:cs="Times New Roman"/>
          <w:sz w:val="18"/>
          <w:szCs w:val="18"/>
        </w:rPr>
      </w:pPr>
    </w:p>
    <w:p w14:paraId="286311FC" w14:textId="77777777" w:rsidR="00FC48E2" w:rsidRPr="00FC48E2" w:rsidRDefault="00FC48E2" w:rsidP="00EC3F61">
      <w:pPr>
        <w:tabs>
          <w:tab w:val="left" w:pos="0"/>
          <w:tab w:val="left" w:pos="993"/>
          <w:tab w:val="left" w:pos="1047"/>
        </w:tabs>
        <w:ind w:right="20"/>
        <w:jc w:val="both"/>
        <w:rPr>
          <w:rFonts w:ascii="Times New Roman" w:hAnsi="Times New Roman" w:cs="Times New Roman"/>
          <w:sz w:val="18"/>
          <w:szCs w:val="18"/>
        </w:rPr>
      </w:pPr>
    </w:p>
    <w:p w14:paraId="7BB5A8BD" w14:textId="77777777" w:rsidR="002A63CD" w:rsidRPr="00FC48E2" w:rsidRDefault="002A63CD" w:rsidP="00EC3F61">
      <w:pPr>
        <w:numPr>
          <w:ilvl w:val="0"/>
          <w:numId w:val="5"/>
        </w:numPr>
        <w:tabs>
          <w:tab w:val="left" w:pos="0"/>
          <w:tab w:val="left" w:pos="903"/>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Tek ders sınavında Tablo 1 kullanılır.</w:t>
      </w:r>
    </w:p>
    <w:p w14:paraId="031763B5" w14:textId="77777777" w:rsidR="002A63CD" w:rsidRPr="00FC48E2" w:rsidRDefault="002A63CD" w:rsidP="00EC3F61">
      <w:pPr>
        <w:numPr>
          <w:ilvl w:val="0"/>
          <w:numId w:val="5"/>
        </w:numPr>
        <w:tabs>
          <w:tab w:val="left" w:pos="0"/>
          <w:tab w:val="left" w:pos="903"/>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Bütünleme sınavı </w:t>
      </w:r>
      <w:proofErr w:type="spellStart"/>
      <w:r w:rsidRPr="00FC48E2">
        <w:rPr>
          <w:rFonts w:ascii="Times New Roman" w:hAnsi="Times New Roman" w:cs="Times New Roman"/>
          <w:sz w:val="18"/>
          <w:szCs w:val="18"/>
        </w:rPr>
        <w:t>Yarıyılsonu</w:t>
      </w:r>
      <w:proofErr w:type="spellEnd"/>
      <w:r w:rsidRPr="00FC48E2">
        <w:rPr>
          <w:rFonts w:ascii="Times New Roman" w:hAnsi="Times New Roman" w:cs="Times New Roman"/>
          <w:sz w:val="18"/>
          <w:szCs w:val="18"/>
        </w:rPr>
        <w:t>/Yılsonu sınavına göre değerlendirilir.</w:t>
      </w:r>
    </w:p>
    <w:p w14:paraId="3358D2C6" w14:textId="77777777" w:rsidR="002A63CD" w:rsidRPr="00FC48E2" w:rsidRDefault="002A63CD" w:rsidP="00EC3F61">
      <w:pPr>
        <w:pStyle w:val="ListeParagraf"/>
        <w:rPr>
          <w:rFonts w:ascii="Times New Roman" w:hAnsi="Times New Roman" w:cs="Times New Roman"/>
          <w:sz w:val="18"/>
          <w:szCs w:val="18"/>
        </w:rPr>
      </w:pPr>
    </w:p>
    <w:p w14:paraId="719ABC5D" w14:textId="77777777" w:rsidR="002A63CD" w:rsidRPr="00FC48E2" w:rsidRDefault="002A63CD" w:rsidP="00EC3F61">
      <w:pPr>
        <w:pStyle w:val="ListeParagraf"/>
        <w:rPr>
          <w:rFonts w:ascii="Times New Roman" w:hAnsi="Times New Roman" w:cs="Times New Roman"/>
          <w:sz w:val="18"/>
          <w:szCs w:val="18"/>
        </w:rPr>
      </w:pPr>
    </w:p>
    <w:p w14:paraId="583922BC" w14:textId="77777777" w:rsidR="002A63CD" w:rsidRPr="00FC48E2" w:rsidRDefault="002A63CD" w:rsidP="00EC3F61">
      <w:pPr>
        <w:pStyle w:val="ListeParagraf"/>
        <w:rPr>
          <w:rFonts w:ascii="Times New Roman" w:hAnsi="Times New Roman" w:cs="Times New Roman"/>
          <w:sz w:val="18"/>
          <w:szCs w:val="18"/>
        </w:rPr>
      </w:pPr>
    </w:p>
    <w:p w14:paraId="22F67651" w14:textId="77777777" w:rsidR="002A63CD" w:rsidRPr="00FC48E2" w:rsidRDefault="002A63CD" w:rsidP="00EC3F61">
      <w:pPr>
        <w:pStyle w:val="ListeParagraf"/>
        <w:rPr>
          <w:rFonts w:ascii="Times New Roman" w:hAnsi="Times New Roman" w:cs="Times New Roman"/>
          <w:sz w:val="18"/>
          <w:szCs w:val="18"/>
        </w:rPr>
      </w:pPr>
    </w:p>
    <w:p w14:paraId="6425CA1B" w14:textId="77777777" w:rsidR="002A63CD" w:rsidRPr="00FC48E2" w:rsidRDefault="002A63CD" w:rsidP="00EC3F61">
      <w:pPr>
        <w:pStyle w:val="ListeParagraf"/>
        <w:rPr>
          <w:rFonts w:ascii="Times New Roman" w:hAnsi="Times New Roman" w:cs="Times New Roman"/>
          <w:sz w:val="18"/>
          <w:szCs w:val="18"/>
        </w:rPr>
      </w:pPr>
    </w:p>
    <w:p w14:paraId="18C74EFE" w14:textId="77777777" w:rsidR="002A63CD" w:rsidRDefault="002A63CD" w:rsidP="00EC3F61">
      <w:pPr>
        <w:pStyle w:val="Default"/>
        <w:jc w:val="center"/>
        <w:rPr>
          <w:b/>
          <w:bCs/>
          <w:color w:val="auto"/>
          <w:sz w:val="18"/>
          <w:szCs w:val="18"/>
        </w:rPr>
      </w:pPr>
    </w:p>
    <w:p w14:paraId="312E304E" w14:textId="77777777" w:rsidR="00FC48E2" w:rsidRDefault="00FC48E2" w:rsidP="00EC3F61">
      <w:pPr>
        <w:pStyle w:val="Default"/>
        <w:jc w:val="center"/>
        <w:rPr>
          <w:b/>
          <w:bCs/>
          <w:color w:val="auto"/>
          <w:sz w:val="18"/>
          <w:szCs w:val="18"/>
        </w:rPr>
      </w:pPr>
    </w:p>
    <w:p w14:paraId="53FFE57E" w14:textId="77777777" w:rsidR="00FC48E2" w:rsidRDefault="00FC48E2" w:rsidP="00EC3F61">
      <w:pPr>
        <w:pStyle w:val="Default"/>
        <w:jc w:val="center"/>
        <w:rPr>
          <w:b/>
          <w:bCs/>
          <w:color w:val="auto"/>
          <w:sz w:val="18"/>
          <w:szCs w:val="18"/>
        </w:rPr>
      </w:pPr>
    </w:p>
    <w:p w14:paraId="1B1405B7" w14:textId="77777777" w:rsidR="00FC48E2" w:rsidRDefault="00FC48E2" w:rsidP="00EC3F61">
      <w:pPr>
        <w:pStyle w:val="Default"/>
        <w:jc w:val="center"/>
        <w:rPr>
          <w:b/>
          <w:bCs/>
          <w:color w:val="auto"/>
          <w:sz w:val="18"/>
          <w:szCs w:val="18"/>
        </w:rPr>
      </w:pPr>
    </w:p>
    <w:p w14:paraId="6A2C0961" w14:textId="77777777" w:rsidR="00FC48E2" w:rsidRDefault="00FC48E2" w:rsidP="00EC3F61">
      <w:pPr>
        <w:pStyle w:val="Default"/>
        <w:jc w:val="center"/>
        <w:rPr>
          <w:b/>
          <w:bCs/>
          <w:color w:val="auto"/>
          <w:sz w:val="18"/>
          <w:szCs w:val="18"/>
        </w:rPr>
      </w:pPr>
    </w:p>
    <w:p w14:paraId="3670CE84" w14:textId="77777777" w:rsidR="00FC48E2" w:rsidRDefault="00FC48E2" w:rsidP="00EC3F61">
      <w:pPr>
        <w:pStyle w:val="Default"/>
        <w:jc w:val="center"/>
        <w:rPr>
          <w:b/>
          <w:bCs/>
          <w:color w:val="auto"/>
          <w:sz w:val="18"/>
          <w:szCs w:val="18"/>
        </w:rPr>
      </w:pPr>
    </w:p>
    <w:p w14:paraId="20AF7698" w14:textId="77777777" w:rsidR="00FC48E2" w:rsidRDefault="00FC48E2" w:rsidP="00EC3F61">
      <w:pPr>
        <w:pStyle w:val="Default"/>
        <w:jc w:val="center"/>
        <w:rPr>
          <w:b/>
          <w:bCs/>
          <w:color w:val="auto"/>
          <w:sz w:val="18"/>
          <w:szCs w:val="18"/>
        </w:rPr>
      </w:pPr>
    </w:p>
    <w:p w14:paraId="06657A7E" w14:textId="77777777" w:rsidR="00FC48E2" w:rsidRDefault="00FC48E2" w:rsidP="00EC3F61">
      <w:pPr>
        <w:pStyle w:val="Default"/>
        <w:jc w:val="center"/>
        <w:rPr>
          <w:b/>
          <w:bCs/>
          <w:color w:val="auto"/>
          <w:sz w:val="18"/>
          <w:szCs w:val="18"/>
        </w:rPr>
      </w:pPr>
    </w:p>
    <w:p w14:paraId="7E18DC02" w14:textId="77777777" w:rsidR="00FC48E2" w:rsidRDefault="00FC48E2" w:rsidP="00EC3F61">
      <w:pPr>
        <w:pStyle w:val="Default"/>
        <w:jc w:val="center"/>
        <w:rPr>
          <w:b/>
          <w:bCs/>
          <w:color w:val="auto"/>
          <w:sz w:val="18"/>
          <w:szCs w:val="18"/>
        </w:rPr>
      </w:pPr>
    </w:p>
    <w:p w14:paraId="1ABD2753" w14:textId="77777777" w:rsidR="00EC3F61" w:rsidRDefault="00EC3F61" w:rsidP="00EC3F61">
      <w:pPr>
        <w:pStyle w:val="Default"/>
        <w:jc w:val="center"/>
        <w:rPr>
          <w:b/>
          <w:bCs/>
          <w:color w:val="auto"/>
          <w:sz w:val="18"/>
          <w:szCs w:val="18"/>
        </w:rPr>
      </w:pPr>
    </w:p>
    <w:p w14:paraId="659A5286" w14:textId="77777777" w:rsidR="00EC3F61" w:rsidRDefault="00EC3F61" w:rsidP="00EC3F61">
      <w:pPr>
        <w:pStyle w:val="Default"/>
        <w:jc w:val="center"/>
        <w:rPr>
          <w:b/>
          <w:bCs/>
          <w:color w:val="auto"/>
          <w:sz w:val="18"/>
          <w:szCs w:val="18"/>
        </w:rPr>
      </w:pPr>
    </w:p>
    <w:p w14:paraId="6C5CC16F" w14:textId="77777777" w:rsidR="00EC3F61" w:rsidRDefault="00EC3F61" w:rsidP="00EC3F61">
      <w:pPr>
        <w:pStyle w:val="Default"/>
        <w:jc w:val="center"/>
        <w:rPr>
          <w:b/>
          <w:bCs/>
          <w:color w:val="auto"/>
          <w:sz w:val="18"/>
          <w:szCs w:val="18"/>
        </w:rPr>
      </w:pPr>
    </w:p>
    <w:p w14:paraId="3D75A899" w14:textId="77777777" w:rsidR="00EC3F61" w:rsidRDefault="00EC3F61" w:rsidP="00EC3F61">
      <w:pPr>
        <w:pStyle w:val="Default"/>
        <w:jc w:val="center"/>
        <w:rPr>
          <w:b/>
          <w:bCs/>
          <w:color w:val="auto"/>
          <w:sz w:val="18"/>
          <w:szCs w:val="18"/>
        </w:rPr>
      </w:pPr>
    </w:p>
    <w:p w14:paraId="65D1D75D" w14:textId="77777777" w:rsidR="00EC3F61" w:rsidRDefault="00EC3F61" w:rsidP="00EC3F61">
      <w:pPr>
        <w:pStyle w:val="Default"/>
        <w:jc w:val="center"/>
        <w:rPr>
          <w:b/>
          <w:bCs/>
          <w:color w:val="auto"/>
          <w:sz w:val="18"/>
          <w:szCs w:val="18"/>
        </w:rPr>
      </w:pPr>
    </w:p>
    <w:p w14:paraId="3E3FE633" w14:textId="77777777" w:rsidR="00EC3F61" w:rsidRDefault="00EC3F61" w:rsidP="00EC3F61">
      <w:pPr>
        <w:pStyle w:val="Default"/>
        <w:jc w:val="center"/>
        <w:rPr>
          <w:b/>
          <w:bCs/>
          <w:color w:val="auto"/>
          <w:sz w:val="18"/>
          <w:szCs w:val="18"/>
        </w:rPr>
      </w:pPr>
    </w:p>
    <w:p w14:paraId="346EFD15" w14:textId="77777777" w:rsidR="00FC48E2" w:rsidRDefault="00FC48E2" w:rsidP="00EC3F61">
      <w:pPr>
        <w:pStyle w:val="Default"/>
        <w:jc w:val="center"/>
        <w:rPr>
          <w:b/>
          <w:bCs/>
          <w:color w:val="auto"/>
          <w:sz w:val="18"/>
          <w:szCs w:val="18"/>
        </w:rPr>
      </w:pPr>
    </w:p>
    <w:p w14:paraId="20EFDE34" w14:textId="77777777" w:rsidR="00FC48E2" w:rsidRDefault="00FC48E2" w:rsidP="00EC3F61">
      <w:pPr>
        <w:pStyle w:val="Default"/>
        <w:jc w:val="center"/>
        <w:rPr>
          <w:b/>
          <w:bCs/>
          <w:color w:val="auto"/>
          <w:sz w:val="18"/>
          <w:szCs w:val="18"/>
        </w:rPr>
      </w:pPr>
    </w:p>
    <w:p w14:paraId="2D2C46FC" w14:textId="77777777" w:rsidR="00FC48E2" w:rsidRDefault="00FC48E2" w:rsidP="00EC3F61">
      <w:pPr>
        <w:pStyle w:val="Default"/>
        <w:jc w:val="center"/>
        <w:rPr>
          <w:b/>
          <w:bCs/>
          <w:color w:val="auto"/>
          <w:sz w:val="18"/>
          <w:szCs w:val="18"/>
        </w:rPr>
      </w:pPr>
    </w:p>
    <w:p w14:paraId="16AC0013" w14:textId="77777777" w:rsidR="00FC48E2" w:rsidRDefault="00FC48E2" w:rsidP="00EC3F61">
      <w:pPr>
        <w:pStyle w:val="Default"/>
        <w:jc w:val="center"/>
        <w:rPr>
          <w:b/>
          <w:bCs/>
          <w:color w:val="auto"/>
          <w:sz w:val="18"/>
          <w:szCs w:val="18"/>
        </w:rPr>
      </w:pPr>
    </w:p>
    <w:p w14:paraId="5F8B9A2A" w14:textId="77777777" w:rsidR="006B6870" w:rsidRPr="00FC48E2" w:rsidRDefault="006B6870" w:rsidP="00EC3F61">
      <w:pPr>
        <w:jc w:val="center"/>
        <w:rPr>
          <w:rFonts w:ascii="Times New Roman" w:hAnsi="Times New Roman" w:cs="Times New Roman"/>
          <w:color w:val="auto"/>
          <w:sz w:val="18"/>
          <w:szCs w:val="18"/>
        </w:rPr>
      </w:pPr>
      <w:bookmarkStart w:id="0" w:name="bookmark3"/>
    </w:p>
    <w:tbl>
      <w:tblPr>
        <w:tblW w:w="0" w:type="auto"/>
        <w:jc w:val="center"/>
        <w:tblLayout w:type="fixed"/>
        <w:tblCellMar>
          <w:left w:w="70" w:type="dxa"/>
          <w:right w:w="70" w:type="dxa"/>
        </w:tblCellMar>
        <w:tblLook w:val="04A0" w:firstRow="1" w:lastRow="0" w:firstColumn="1" w:lastColumn="0" w:noHBand="0" w:noVBand="1"/>
      </w:tblPr>
      <w:tblGrid>
        <w:gridCol w:w="1063"/>
        <w:gridCol w:w="2679"/>
        <w:gridCol w:w="1871"/>
        <w:gridCol w:w="1871"/>
        <w:gridCol w:w="1871"/>
      </w:tblGrid>
      <w:tr w:rsidR="006B6870" w:rsidRPr="00FC48E2" w14:paraId="13D1AA24" w14:textId="77777777" w:rsidTr="00AA022D">
        <w:trPr>
          <w:trHeight w:val="2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1F1E"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Harf Notu</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45047DEB"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Çok Düşük: μ&lt;44</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585F66CD"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Düşük: 44≤μ&lt;50</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5EF7BCC8"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Ortanın altı: 50≤μ&lt;56</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61123D97"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 56≤μ&lt;63</w:t>
            </w:r>
          </w:p>
        </w:tc>
      </w:tr>
      <w:tr w:rsidR="006B6870" w:rsidRPr="00FC48E2" w14:paraId="300B821E"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D78EA36"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AA</w:t>
            </w:r>
          </w:p>
        </w:tc>
        <w:tc>
          <w:tcPr>
            <w:tcW w:w="2679" w:type="dxa"/>
            <w:tcBorders>
              <w:top w:val="nil"/>
              <w:left w:val="nil"/>
              <w:bottom w:val="single" w:sz="4" w:space="0" w:color="auto"/>
              <w:right w:val="single" w:sz="4" w:space="0" w:color="auto"/>
            </w:tcBorders>
            <w:shd w:val="clear" w:color="auto" w:fill="auto"/>
            <w:noWrap/>
            <w:vAlign w:val="center"/>
            <w:hideMark/>
          </w:tcPr>
          <w:p w14:paraId="52BE103A"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+1.881σ, 100]</w:t>
            </w:r>
          </w:p>
        </w:tc>
        <w:tc>
          <w:tcPr>
            <w:tcW w:w="1871" w:type="dxa"/>
            <w:tcBorders>
              <w:top w:val="nil"/>
              <w:left w:val="nil"/>
              <w:bottom w:val="single" w:sz="4" w:space="0" w:color="auto"/>
              <w:right w:val="single" w:sz="4" w:space="0" w:color="auto"/>
            </w:tcBorders>
            <w:shd w:val="clear" w:color="auto" w:fill="auto"/>
            <w:noWrap/>
            <w:vAlign w:val="center"/>
            <w:hideMark/>
          </w:tcPr>
          <w:p w14:paraId="60816F96"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+1.645σ, 100]</w:t>
            </w:r>
          </w:p>
        </w:tc>
        <w:tc>
          <w:tcPr>
            <w:tcW w:w="1871" w:type="dxa"/>
            <w:tcBorders>
              <w:top w:val="nil"/>
              <w:left w:val="nil"/>
              <w:bottom w:val="single" w:sz="4" w:space="0" w:color="auto"/>
              <w:right w:val="single" w:sz="4" w:space="0" w:color="auto"/>
            </w:tcBorders>
            <w:shd w:val="clear" w:color="auto" w:fill="auto"/>
            <w:noWrap/>
            <w:vAlign w:val="center"/>
            <w:hideMark/>
          </w:tcPr>
          <w:p w14:paraId="60A2CA9F"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+1.476σ, 100]</w:t>
            </w:r>
          </w:p>
        </w:tc>
        <w:tc>
          <w:tcPr>
            <w:tcW w:w="1871" w:type="dxa"/>
            <w:tcBorders>
              <w:top w:val="nil"/>
              <w:left w:val="nil"/>
              <w:bottom w:val="single" w:sz="4" w:space="0" w:color="auto"/>
              <w:right w:val="single" w:sz="4" w:space="0" w:color="auto"/>
            </w:tcBorders>
            <w:shd w:val="clear" w:color="auto" w:fill="auto"/>
            <w:noWrap/>
            <w:vAlign w:val="center"/>
            <w:hideMark/>
          </w:tcPr>
          <w:p w14:paraId="60441CA3"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+1.227σ, 100]</w:t>
            </w:r>
          </w:p>
        </w:tc>
      </w:tr>
      <w:tr w:rsidR="006B6870" w:rsidRPr="00FC48E2" w14:paraId="3BFD83A9"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448B77C3"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lastRenderedPageBreak/>
              <w:t>BA</w:t>
            </w:r>
          </w:p>
        </w:tc>
        <w:tc>
          <w:tcPr>
            <w:tcW w:w="2679" w:type="dxa"/>
            <w:tcBorders>
              <w:top w:val="nil"/>
              <w:left w:val="nil"/>
              <w:bottom w:val="single" w:sz="4" w:space="0" w:color="auto"/>
              <w:right w:val="single" w:sz="4" w:space="0" w:color="auto"/>
            </w:tcBorders>
            <w:shd w:val="clear" w:color="auto" w:fill="auto"/>
            <w:noWrap/>
            <w:vAlign w:val="center"/>
            <w:hideMark/>
          </w:tcPr>
          <w:p w14:paraId="357E5CE4"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+1.405σ, μ+1.881σ)</w:t>
            </w:r>
          </w:p>
        </w:tc>
        <w:tc>
          <w:tcPr>
            <w:tcW w:w="1871" w:type="dxa"/>
            <w:tcBorders>
              <w:top w:val="nil"/>
              <w:left w:val="nil"/>
              <w:bottom w:val="single" w:sz="4" w:space="0" w:color="auto"/>
              <w:right w:val="single" w:sz="4" w:space="0" w:color="auto"/>
            </w:tcBorders>
            <w:shd w:val="clear" w:color="auto" w:fill="auto"/>
            <w:noWrap/>
            <w:vAlign w:val="center"/>
            <w:hideMark/>
          </w:tcPr>
          <w:p w14:paraId="4BBE63A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+1.175σ, μ+1.645σ)</w:t>
            </w:r>
          </w:p>
        </w:tc>
        <w:tc>
          <w:tcPr>
            <w:tcW w:w="1871" w:type="dxa"/>
            <w:tcBorders>
              <w:top w:val="nil"/>
              <w:left w:val="nil"/>
              <w:bottom w:val="single" w:sz="4" w:space="0" w:color="auto"/>
              <w:right w:val="single" w:sz="4" w:space="0" w:color="auto"/>
            </w:tcBorders>
            <w:shd w:val="clear" w:color="auto" w:fill="auto"/>
            <w:noWrap/>
            <w:vAlign w:val="center"/>
            <w:hideMark/>
          </w:tcPr>
          <w:p w14:paraId="6200F84B"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+0.994σ, μ+1.476σ)</w:t>
            </w:r>
          </w:p>
        </w:tc>
        <w:tc>
          <w:tcPr>
            <w:tcW w:w="1871" w:type="dxa"/>
            <w:tcBorders>
              <w:top w:val="nil"/>
              <w:left w:val="nil"/>
              <w:bottom w:val="single" w:sz="4" w:space="0" w:color="auto"/>
              <w:right w:val="single" w:sz="4" w:space="0" w:color="auto"/>
            </w:tcBorders>
            <w:shd w:val="clear" w:color="auto" w:fill="auto"/>
            <w:noWrap/>
            <w:vAlign w:val="center"/>
            <w:hideMark/>
          </w:tcPr>
          <w:p w14:paraId="5A424929"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+0.739σ, μ+1.227σ)</w:t>
            </w:r>
          </w:p>
        </w:tc>
      </w:tr>
      <w:tr w:rsidR="006B6870" w:rsidRPr="00FC48E2" w14:paraId="483AA531"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7B0B51A"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BB</w:t>
            </w:r>
          </w:p>
        </w:tc>
        <w:tc>
          <w:tcPr>
            <w:tcW w:w="2679" w:type="dxa"/>
            <w:tcBorders>
              <w:top w:val="nil"/>
              <w:left w:val="nil"/>
              <w:bottom w:val="single" w:sz="4" w:space="0" w:color="auto"/>
              <w:right w:val="single" w:sz="4" w:space="0" w:color="auto"/>
            </w:tcBorders>
            <w:shd w:val="clear" w:color="auto" w:fill="auto"/>
            <w:noWrap/>
            <w:vAlign w:val="center"/>
            <w:hideMark/>
          </w:tcPr>
          <w:p w14:paraId="21205D98"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+0.706σ, μ+1.405σ)</w:t>
            </w:r>
          </w:p>
        </w:tc>
        <w:tc>
          <w:tcPr>
            <w:tcW w:w="1871" w:type="dxa"/>
            <w:tcBorders>
              <w:top w:val="nil"/>
              <w:left w:val="nil"/>
              <w:bottom w:val="single" w:sz="4" w:space="0" w:color="auto"/>
              <w:right w:val="single" w:sz="4" w:space="0" w:color="auto"/>
            </w:tcBorders>
            <w:shd w:val="clear" w:color="auto" w:fill="auto"/>
            <w:noWrap/>
            <w:vAlign w:val="center"/>
            <w:hideMark/>
          </w:tcPr>
          <w:p w14:paraId="71B35E1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+0.524σ, μ+1.175σ)</w:t>
            </w:r>
          </w:p>
        </w:tc>
        <w:tc>
          <w:tcPr>
            <w:tcW w:w="1871" w:type="dxa"/>
            <w:tcBorders>
              <w:top w:val="nil"/>
              <w:left w:val="nil"/>
              <w:bottom w:val="single" w:sz="4" w:space="0" w:color="auto"/>
              <w:right w:val="single" w:sz="4" w:space="0" w:color="auto"/>
            </w:tcBorders>
            <w:shd w:val="clear" w:color="auto" w:fill="auto"/>
            <w:noWrap/>
            <w:vAlign w:val="center"/>
            <w:hideMark/>
          </w:tcPr>
          <w:p w14:paraId="092CA7D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+0.358σ, μ+0.995σ)</w:t>
            </w:r>
          </w:p>
        </w:tc>
        <w:tc>
          <w:tcPr>
            <w:tcW w:w="1871" w:type="dxa"/>
            <w:tcBorders>
              <w:top w:val="nil"/>
              <w:left w:val="nil"/>
              <w:bottom w:val="single" w:sz="4" w:space="0" w:color="auto"/>
              <w:right w:val="single" w:sz="4" w:space="0" w:color="auto"/>
            </w:tcBorders>
            <w:shd w:val="clear" w:color="auto" w:fill="auto"/>
            <w:noWrap/>
            <w:vAlign w:val="center"/>
            <w:hideMark/>
          </w:tcPr>
          <w:p w14:paraId="112EB74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+0.126σ, μ+0.739σ)</w:t>
            </w:r>
          </w:p>
        </w:tc>
      </w:tr>
      <w:tr w:rsidR="006B6870" w:rsidRPr="00FC48E2" w14:paraId="575693C8"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CE026B0"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CB</w:t>
            </w:r>
          </w:p>
        </w:tc>
        <w:tc>
          <w:tcPr>
            <w:tcW w:w="2679" w:type="dxa"/>
            <w:tcBorders>
              <w:top w:val="nil"/>
              <w:left w:val="nil"/>
              <w:bottom w:val="single" w:sz="4" w:space="0" w:color="auto"/>
              <w:right w:val="single" w:sz="4" w:space="0" w:color="auto"/>
            </w:tcBorders>
            <w:shd w:val="clear" w:color="auto" w:fill="auto"/>
            <w:noWrap/>
            <w:vAlign w:val="center"/>
            <w:hideMark/>
          </w:tcPr>
          <w:p w14:paraId="0E38F845"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+0.332σ, μ+0.706σ)</w:t>
            </w:r>
          </w:p>
        </w:tc>
        <w:tc>
          <w:tcPr>
            <w:tcW w:w="1871" w:type="dxa"/>
            <w:tcBorders>
              <w:top w:val="nil"/>
              <w:left w:val="nil"/>
              <w:bottom w:val="single" w:sz="4" w:space="0" w:color="auto"/>
              <w:right w:val="single" w:sz="4" w:space="0" w:color="auto"/>
            </w:tcBorders>
            <w:shd w:val="clear" w:color="auto" w:fill="auto"/>
            <w:noWrap/>
            <w:vAlign w:val="center"/>
            <w:hideMark/>
          </w:tcPr>
          <w:p w14:paraId="3A9929B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+0.126σ, μ+0.524σ)</w:t>
            </w:r>
          </w:p>
        </w:tc>
        <w:tc>
          <w:tcPr>
            <w:tcW w:w="1871" w:type="dxa"/>
            <w:tcBorders>
              <w:top w:val="nil"/>
              <w:left w:val="nil"/>
              <w:bottom w:val="single" w:sz="4" w:space="0" w:color="auto"/>
              <w:right w:val="single" w:sz="4" w:space="0" w:color="auto"/>
            </w:tcBorders>
            <w:shd w:val="clear" w:color="auto" w:fill="auto"/>
            <w:noWrap/>
            <w:vAlign w:val="center"/>
            <w:hideMark/>
          </w:tcPr>
          <w:p w14:paraId="20E2F3C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-0.075σ, μ+0.358σ)</w:t>
            </w:r>
          </w:p>
        </w:tc>
        <w:tc>
          <w:tcPr>
            <w:tcW w:w="1871" w:type="dxa"/>
            <w:tcBorders>
              <w:top w:val="nil"/>
              <w:left w:val="nil"/>
              <w:bottom w:val="single" w:sz="4" w:space="0" w:color="auto"/>
              <w:right w:val="single" w:sz="4" w:space="0" w:color="auto"/>
            </w:tcBorders>
            <w:shd w:val="clear" w:color="auto" w:fill="auto"/>
            <w:noWrap/>
            <w:vAlign w:val="center"/>
            <w:hideMark/>
          </w:tcPr>
          <w:p w14:paraId="3DAE0084"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-0.358σ, μ+0.126σ)</w:t>
            </w:r>
          </w:p>
        </w:tc>
      </w:tr>
      <w:tr w:rsidR="006B6870" w:rsidRPr="00FC48E2" w14:paraId="6F52D213"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2F70329A"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CC</w:t>
            </w:r>
          </w:p>
        </w:tc>
        <w:tc>
          <w:tcPr>
            <w:tcW w:w="2679" w:type="dxa"/>
            <w:tcBorders>
              <w:top w:val="nil"/>
              <w:left w:val="nil"/>
              <w:bottom w:val="single" w:sz="4" w:space="0" w:color="auto"/>
              <w:right w:val="single" w:sz="4" w:space="0" w:color="auto"/>
            </w:tcBorders>
            <w:shd w:val="clear" w:color="auto" w:fill="auto"/>
            <w:noWrap/>
            <w:vAlign w:val="center"/>
            <w:hideMark/>
          </w:tcPr>
          <w:p w14:paraId="7E521AB4"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-0.176σ, μ+0.332σ)</w:t>
            </w:r>
          </w:p>
        </w:tc>
        <w:tc>
          <w:tcPr>
            <w:tcW w:w="1871" w:type="dxa"/>
            <w:tcBorders>
              <w:top w:val="nil"/>
              <w:left w:val="nil"/>
              <w:bottom w:val="single" w:sz="4" w:space="0" w:color="auto"/>
              <w:right w:val="single" w:sz="4" w:space="0" w:color="auto"/>
            </w:tcBorders>
            <w:shd w:val="clear" w:color="auto" w:fill="auto"/>
            <w:noWrap/>
            <w:vAlign w:val="center"/>
            <w:hideMark/>
          </w:tcPr>
          <w:p w14:paraId="2ED766A6"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-0.468σ, μ+0.126σ)</w:t>
            </w:r>
          </w:p>
        </w:tc>
        <w:tc>
          <w:tcPr>
            <w:tcW w:w="1871" w:type="dxa"/>
            <w:tcBorders>
              <w:top w:val="nil"/>
              <w:left w:val="nil"/>
              <w:bottom w:val="single" w:sz="4" w:space="0" w:color="auto"/>
              <w:right w:val="single" w:sz="4" w:space="0" w:color="auto"/>
            </w:tcBorders>
            <w:shd w:val="clear" w:color="auto" w:fill="auto"/>
            <w:noWrap/>
            <w:vAlign w:val="center"/>
            <w:hideMark/>
          </w:tcPr>
          <w:p w14:paraId="1889C08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-0.772σ, μ-0.075σ)</w:t>
            </w:r>
          </w:p>
        </w:tc>
        <w:tc>
          <w:tcPr>
            <w:tcW w:w="1871" w:type="dxa"/>
            <w:tcBorders>
              <w:top w:val="nil"/>
              <w:left w:val="nil"/>
              <w:bottom w:val="single" w:sz="4" w:space="0" w:color="auto"/>
              <w:right w:val="single" w:sz="4" w:space="0" w:color="auto"/>
            </w:tcBorders>
            <w:shd w:val="clear" w:color="auto" w:fill="auto"/>
            <w:noWrap/>
            <w:vAlign w:val="center"/>
            <w:hideMark/>
          </w:tcPr>
          <w:p w14:paraId="77AAD24D"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-0.878σ, μ-0.358σ)</w:t>
            </w:r>
          </w:p>
        </w:tc>
      </w:tr>
      <w:tr w:rsidR="006B6870" w:rsidRPr="00FC48E2" w14:paraId="47716697"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575217B7"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DC</w:t>
            </w:r>
          </w:p>
        </w:tc>
        <w:tc>
          <w:tcPr>
            <w:tcW w:w="2679" w:type="dxa"/>
            <w:tcBorders>
              <w:top w:val="nil"/>
              <w:left w:val="nil"/>
              <w:bottom w:val="single" w:sz="4" w:space="0" w:color="auto"/>
              <w:right w:val="single" w:sz="4" w:space="0" w:color="auto"/>
            </w:tcBorders>
            <w:shd w:val="clear" w:color="auto" w:fill="auto"/>
            <w:noWrap/>
            <w:vAlign w:val="center"/>
            <w:hideMark/>
          </w:tcPr>
          <w:p w14:paraId="0364A838"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-0.643σ, μ-0.176σ)</w:t>
            </w:r>
          </w:p>
        </w:tc>
        <w:tc>
          <w:tcPr>
            <w:tcW w:w="1871" w:type="dxa"/>
            <w:tcBorders>
              <w:top w:val="nil"/>
              <w:left w:val="nil"/>
              <w:bottom w:val="single" w:sz="4" w:space="0" w:color="auto"/>
              <w:right w:val="single" w:sz="4" w:space="0" w:color="auto"/>
            </w:tcBorders>
            <w:shd w:val="clear" w:color="auto" w:fill="auto"/>
            <w:noWrap/>
            <w:vAlign w:val="center"/>
            <w:hideMark/>
          </w:tcPr>
          <w:p w14:paraId="47960C90"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-0.878σ, μ-0.468σ)</w:t>
            </w:r>
          </w:p>
        </w:tc>
        <w:tc>
          <w:tcPr>
            <w:tcW w:w="1871" w:type="dxa"/>
            <w:tcBorders>
              <w:top w:val="nil"/>
              <w:left w:val="nil"/>
              <w:bottom w:val="single" w:sz="4" w:space="0" w:color="auto"/>
              <w:right w:val="single" w:sz="4" w:space="0" w:color="auto"/>
            </w:tcBorders>
            <w:shd w:val="clear" w:color="auto" w:fill="auto"/>
            <w:noWrap/>
            <w:vAlign w:val="center"/>
            <w:hideMark/>
          </w:tcPr>
          <w:p w14:paraId="626CCE32"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-1.126σ, μ-0.772σ)</w:t>
            </w:r>
          </w:p>
        </w:tc>
        <w:tc>
          <w:tcPr>
            <w:tcW w:w="1871" w:type="dxa"/>
            <w:tcBorders>
              <w:top w:val="nil"/>
              <w:left w:val="nil"/>
              <w:bottom w:val="single" w:sz="4" w:space="0" w:color="auto"/>
              <w:right w:val="single" w:sz="4" w:space="0" w:color="auto"/>
            </w:tcBorders>
            <w:shd w:val="clear" w:color="auto" w:fill="auto"/>
            <w:noWrap/>
            <w:vAlign w:val="center"/>
            <w:hideMark/>
          </w:tcPr>
          <w:p w14:paraId="032F44D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-1.227σ, μ-0.878σ)</w:t>
            </w:r>
          </w:p>
        </w:tc>
      </w:tr>
      <w:tr w:rsidR="006B6870" w:rsidRPr="00FC48E2" w14:paraId="36164E22"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4799150"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DD</w:t>
            </w:r>
          </w:p>
        </w:tc>
        <w:tc>
          <w:tcPr>
            <w:tcW w:w="2679" w:type="dxa"/>
            <w:tcBorders>
              <w:top w:val="nil"/>
              <w:left w:val="nil"/>
              <w:bottom w:val="single" w:sz="4" w:space="0" w:color="auto"/>
              <w:right w:val="single" w:sz="4" w:space="0" w:color="auto"/>
            </w:tcBorders>
            <w:shd w:val="clear" w:color="auto" w:fill="auto"/>
            <w:noWrap/>
            <w:vAlign w:val="center"/>
            <w:hideMark/>
          </w:tcPr>
          <w:p w14:paraId="26C88E78"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-1.175σ, μ-0.643σ)</w:t>
            </w:r>
          </w:p>
        </w:tc>
        <w:tc>
          <w:tcPr>
            <w:tcW w:w="1871" w:type="dxa"/>
            <w:tcBorders>
              <w:top w:val="nil"/>
              <w:left w:val="nil"/>
              <w:bottom w:val="single" w:sz="4" w:space="0" w:color="auto"/>
              <w:right w:val="single" w:sz="4" w:space="0" w:color="auto"/>
            </w:tcBorders>
            <w:shd w:val="clear" w:color="auto" w:fill="auto"/>
            <w:noWrap/>
            <w:vAlign w:val="center"/>
            <w:hideMark/>
          </w:tcPr>
          <w:p w14:paraId="770E545A"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-1.405σ, μ-0.878σ)</w:t>
            </w:r>
          </w:p>
        </w:tc>
        <w:tc>
          <w:tcPr>
            <w:tcW w:w="1871" w:type="dxa"/>
            <w:tcBorders>
              <w:top w:val="nil"/>
              <w:left w:val="nil"/>
              <w:bottom w:val="single" w:sz="4" w:space="0" w:color="auto"/>
              <w:right w:val="single" w:sz="4" w:space="0" w:color="auto"/>
            </w:tcBorders>
            <w:shd w:val="clear" w:color="auto" w:fill="auto"/>
            <w:noWrap/>
            <w:vAlign w:val="center"/>
            <w:hideMark/>
          </w:tcPr>
          <w:p w14:paraId="7BC6FAD3"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-1.645σ, μ-1.126σ)</w:t>
            </w:r>
          </w:p>
        </w:tc>
        <w:tc>
          <w:tcPr>
            <w:tcW w:w="1871" w:type="dxa"/>
            <w:tcBorders>
              <w:top w:val="nil"/>
              <w:left w:val="nil"/>
              <w:bottom w:val="single" w:sz="4" w:space="0" w:color="auto"/>
              <w:right w:val="single" w:sz="4" w:space="0" w:color="auto"/>
            </w:tcBorders>
            <w:shd w:val="clear" w:color="auto" w:fill="auto"/>
            <w:noWrap/>
            <w:vAlign w:val="center"/>
            <w:hideMark/>
          </w:tcPr>
          <w:p w14:paraId="1B9173DB"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-1.751σ, μ-1.227σ)</w:t>
            </w:r>
          </w:p>
        </w:tc>
      </w:tr>
      <w:tr w:rsidR="006B6870" w:rsidRPr="00FC48E2" w14:paraId="34B9C973"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10C04353"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FD</w:t>
            </w:r>
          </w:p>
        </w:tc>
        <w:tc>
          <w:tcPr>
            <w:tcW w:w="2679" w:type="dxa"/>
            <w:tcBorders>
              <w:top w:val="nil"/>
              <w:left w:val="nil"/>
              <w:bottom w:val="single" w:sz="4" w:space="0" w:color="auto"/>
              <w:right w:val="single" w:sz="4" w:space="0" w:color="auto"/>
            </w:tcBorders>
            <w:shd w:val="clear" w:color="auto" w:fill="auto"/>
            <w:noWrap/>
            <w:vAlign w:val="center"/>
            <w:hideMark/>
          </w:tcPr>
          <w:p w14:paraId="3AE379E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-1.675σ, μ-1.175σ)</w:t>
            </w:r>
          </w:p>
        </w:tc>
        <w:tc>
          <w:tcPr>
            <w:tcW w:w="1871" w:type="dxa"/>
            <w:tcBorders>
              <w:top w:val="nil"/>
              <w:left w:val="nil"/>
              <w:bottom w:val="single" w:sz="4" w:space="0" w:color="auto"/>
              <w:right w:val="single" w:sz="4" w:space="0" w:color="auto"/>
            </w:tcBorders>
            <w:shd w:val="clear" w:color="auto" w:fill="auto"/>
            <w:noWrap/>
            <w:vAlign w:val="center"/>
            <w:hideMark/>
          </w:tcPr>
          <w:p w14:paraId="43C78574"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-1.905σ, μ-1.405σ)</w:t>
            </w:r>
          </w:p>
        </w:tc>
        <w:tc>
          <w:tcPr>
            <w:tcW w:w="1871" w:type="dxa"/>
            <w:tcBorders>
              <w:top w:val="nil"/>
              <w:left w:val="nil"/>
              <w:bottom w:val="single" w:sz="4" w:space="0" w:color="auto"/>
              <w:right w:val="single" w:sz="4" w:space="0" w:color="auto"/>
            </w:tcBorders>
            <w:shd w:val="clear" w:color="auto" w:fill="auto"/>
            <w:noWrap/>
            <w:vAlign w:val="center"/>
            <w:hideMark/>
          </w:tcPr>
          <w:p w14:paraId="58578F60"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-2.145σ, μ-1.645σ)</w:t>
            </w:r>
          </w:p>
        </w:tc>
        <w:tc>
          <w:tcPr>
            <w:tcW w:w="1871" w:type="dxa"/>
            <w:tcBorders>
              <w:top w:val="nil"/>
              <w:left w:val="nil"/>
              <w:bottom w:val="single" w:sz="4" w:space="0" w:color="auto"/>
              <w:right w:val="single" w:sz="4" w:space="0" w:color="auto"/>
            </w:tcBorders>
            <w:shd w:val="clear" w:color="auto" w:fill="auto"/>
            <w:noWrap/>
            <w:vAlign w:val="center"/>
            <w:hideMark/>
          </w:tcPr>
          <w:p w14:paraId="322446B8"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-2.251σ, μ-1.751σ)</w:t>
            </w:r>
          </w:p>
        </w:tc>
      </w:tr>
      <w:tr w:rsidR="006B6870" w:rsidRPr="00FC48E2" w14:paraId="2C7AC398"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56721AFD"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FF</w:t>
            </w:r>
          </w:p>
        </w:tc>
        <w:tc>
          <w:tcPr>
            <w:tcW w:w="2679" w:type="dxa"/>
            <w:tcBorders>
              <w:top w:val="nil"/>
              <w:left w:val="nil"/>
              <w:bottom w:val="single" w:sz="4" w:space="0" w:color="auto"/>
              <w:right w:val="single" w:sz="4" w:space="0" w:color="auto"/>
            </w:tcBorders>
            <w:shd w:val="clear" w:color="auto" w:fill="auto"/>
            <w:noWrap/>
            <w:vAlign w:val="center"/>
            <w:hideMark/>
          </w:tcPr>
          <w:p w14:paraId="7282506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μ-1.675σ)</w:t>
            </w:r>
          </w:p>
        </w:tc>
        <w:tc>
          <w:tcPr>
            <w:tcW w:w="1871" w:type="dxa"/>
            <w:tcBorders>
              <w:top w:val="nil"/>
              <w:left w:val="nil"/>
              <w:bottom w:val="single" w:sz="4" w:space="0" w:color="auto"/>
              <w:right w:val="single" w:sz="4" w:space="0" w:color="auto"/>
            </w:tcBorders>
            <w:shd w:val="clear" w:color="auto" w:fill="auto"/>
            <w:noWrap/>
            <w:vAlign w:val="center"/>
            <w:hideMark/>
          </w:tcPr>
          <w:p w14:paraId="0C542A63"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μ-1.905σ)</w:t>
            </w:r>
          </w:p>
        </w:tc>
        <w:tc>
          <w:tcPr>
            <w:tcW w:w="1871" w:type="dxa"/>
            <w:tcBorders>
              <w:top w:val="nil"/>
              <w:left w:val="nil"/>
              <w:bottom w:val="single" w:sz="4" w:space="0" w:color="auto"/>
              <w:right w:val="single" w:sz="4" w:space="0" w:color="auto"/>
            </w:tcBorders>
            <w:shd w:val="clear" w:color="auto" w:fill="auto"/>
            <w:noWrap/>
            <w:vAlign w:val="center"/>
            <w:hideMark/>
          </w:tcPr>
          <w:p w14:paraId="13EAC1DA"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0,μ</w:t>
            </w:r>
            <w:proofErr w:type="gramEnd"/>
            <w:r w:rsidRPr="00FC48E2">
              <w:rPr>
                <w:rFonts w:ascii="Times New Roman" w:eastAsia="Times New Roman" w:hAnsi="Times New Roman" w:cs="Times New Roman"/>
                <w:color w:val="auto"/>
                <w:sz w:val="18"/>
                <w:szCs w:val="18"/>
              </w:rPr>
              <w:t>-2.145σ)</w:t>
            </w:r>
          </w:p>
        </w:tc>
        <w:tc>
          <w:tcPr>
            <w:tcW w:w="1871" w:type="dxa"/>
            <w:tcBorders>
              <w:top w:val="nil"/>
              <w:left w:val="nil"/>
              <w:bottom w:val="single" w:sz="4" w:space="0" w:color="auto"/>
              <w:right w:val="single" w:sz="4" w:space="0" w:color="auto"/>
            </w:tcBorders>
            <w:shd w:val="clear" w:color="auto" w:fill="auto"/>
            <w:noWrap/>
            <w:vAlign w:val="center"/>
            <w:hideMark/>
          </w:tcPr>
          <w:p w14:paraId="301B9047"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0,μ</w:t>
            </w:r>
            <w:proofErr w:type="gramEnd"/>
            <w:r w:rsidRPr="00FC48E2">
              <w:rPr>
                <w:rFonts w:ascii="Times New Roman" w:eastAsia="Times New Roman" w:hAnsi="Times New Roman" w:cs="Times New Roman"/>
                <w:color w:val="auto"/>
                <w:sz w:val="18"/>
                <w:szCs w:val="18"/>
              </w:rPr>
              <w:t>-2.251σ)</w:t>
            </w:r>
          </w:p>
        </w:tc>
      </w:tr>
      <w:tr w:rsidR="006B6870" w:rsidRPr="00FC48E2" w14:paraId="4E843850"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7CAE62DA"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p>
        </w:tc>
        <w:tc>
          <w:tcPr>
            <w:tcW w:w="2679" w:type="dxa"/>
            <w:tcBorders>
              <w:top w:val="nil"/>
              <w:left w:val="nil"/>
              <w:bottom w:val="single" w:sz="4" w:space="0" w:color="auto"/>
              <w:right w:val="single" w:sz="4" w:space="0" w:color="auto"/>
            </w:tcBorders>
            <w:shd w:val="clear" w:color="auto" w:fill="auto"/>
            <w:noWrap/>
            <w:vAlign w:val="bottom"/>
            <w:hideMark/>
          </w:tcPr>
          <w:p w14:paraId="49132DB8" w14:textId="77777777"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14:paraId="7FCDD4AA" w14:textId="77777777"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14:paraId="16648262" w14:textId="77777777"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14:paraId="28EAB08F" w14:textId="77777777" w:rsidR="006B6870" w:rsidRPr="00FC48E2" w:rsidRDefault="006B6870" w:rsidP="00EC3F61">
            <w:pPr>
              <w:widowControl/>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 </w:t>
            </w:r>
          </w:p>
        </w:tc>
      </w:tr>
      <w:tr w:rsidR="006B6870" w:rsidRPr="00FC48E2" w14:paraId="1593DC0E"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41713126"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Harf Notu</w:t>
            </w:r>
          </w:p>
        </w:tc>
        <w:tc>
          <w:tcPr>
            <w:tcW w:w="2679" w:type="dxa"/>
            <w:tcBorders>
              <w:top w:val="nil"/>
              <w:left w:val="nil"/>
              <w:bottom w:val="single" w:sz="4" w:space="0" w:color="auto"/>
              <w:right w:val="single" w:sz="4" w:space="0" w:color="auto"/>
            </w:tcBorders>
            <w:shd w:val="clear" w:color="auto" w:fill="auto"/>
            <w:noWrap/>
            <w:vAlign w:val="center"/>
            <w:hideMark/>
          </w:tcPr>
          <w:p w14:paraId="2E7761B6"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Ortanın üstü: 63≤μ&lt;71</w:t>
            </w:r>
          </w:p>
        </w:tc>
        <w:tc>
          <w:tcPr>
            <w:tcW w:w="1871" w:type="dxa"/>
            <w:tcBorders>
              <w:top w:val="nil"/>
              <w:left w:val="nil"/>
              <w:bottom w:val="single" w:sz="4" w:space="0" w:color="auto"/>
              <w:right w:val="single" w:sz="4" w:space="0" w:color="auto"/>
            </w:tcBorders>
            <w:shd w:val="clear" w:color="auto" w:fill="auto"/>
            <w:noWrap/>
            <w:vAlign w:val="center"/>
            <w:hideMark/>
          </w:tcPr>
          <w:p w14:paraId="34EC53F7"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Yüksek: 71≤μ&lt;80</w:t>
            </w:r>
          </w:p>
        </w:tc>
        <w:tc>
          <w:tcPr>
            <w:tcW w:w="1871" w:type="dxa"/>
            <w:tcBorders>
              <w:top w:val="nil"/>
              <w:left w:val="nil"/>
              <w:bottom w:val="single" w:sz="4" w:space="0" w:color="auto"/>
              <w:right w:val="single" w:sz="4" w:space="0" w:color="auto"/>
            </w:tcBorders>
            <w:shd w:val="clear" w:color="auto" w:fill="auto"/>
            <w:noWrap/>
            <w:vAlign w:val="center"/>
            <w:hideMark/>
          </w:tcPr>
          <w:p w14:paraId="695E0431"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Çok Yüksek: μ≥80</w:t>
            </w:r>
          </w:p>
        </w:tc>
        <w:tc>
          <w:tcPr>
            <w:tcW w:w="1871" w:type="dxa"/>
            <w:vMerge w:val="restart"/>
            <w:tcBorders>
              <w:top w:val="nil"/>
              <w:left w:val="single" w:sz="4" w:space="0" w:color="auto"/>
              <w:bottom w:val="single" w:sz="4" w:space="0" w:color="auto"/>
              <w:right w:val="single" w:sz="4" w:space="0" w:color="auto"/>
            </w:tcBorders>
            <w:shd w:val="clear" w:color="auto" w:fill="auto"/>
            <w:noWrap/>
            <w:hideMark/>
          </w:tcPr>
          <w:p w14:paraId="56D3C75B" w14:textId="77777777" w:rsidR="006B6870" w:rsidRPr="00FC48E2" w:rsidRDefault="006B6870" w:rsidP="00EC3F61">
            <w:pPr>
              <w:widowControl/>
              <w:jc w:val="both"/>
              <w:rPr>
                <w:rFonts w:ascii="Times New Roman" w:eastAsia="Times New Roman" w:hAnsi="Times New Roman" w:cs="Times New Roman"/>
                <w:color w:val="auto"/>
                <w:sz w:val="14"/>
                <w:szCs w:val="14"/>
              </w:rPr>
            </w:pPr>
            <w:r w:rsidRPr="00FC48E2">
              <w:rPr>
                <w:rFonts w:ascii="Times New Roman" w:eastAsia="Times New Roman" w:hAnsi="Times New Roman" w:cs="Times New Roman"/>
                <w:color w:val="auto"/>
                <w:sz w:val="14"/>
                <w:szCs w:val="14"/>
              </w:rPr>
              <w:t xml:space="preserve">*Çakışmaların olmaması için aralıkların "dâhil" anlamına gelen "[" </w:t>
            </w:r>
            <w:proofErr w:type="spellStart"/>
            <w:r w:rsidRPr="00FC48E2">
              <w:rPr>
                <w:rFonts w:ascii="Times New Roman" w:eastAsia="Times New Roman" w:hAnsi="Times New Roman" w:cs="Times New Roman"/>
                <w:color w:val="auto"/>
                <w:sz w:val="14"/>
                <w:szCs w:val="14"/>
              </w:rPr>
              <w:t>notasyonu</w:t>
            </w:r>
            <w:proofErr w:type="spellEnd"/>
            <w:r w:rsidRPr="00FC48E2">
              <w:rPr>
                <w:rFonts w:ascii="Times New Roman" w:eastAsia="Times New Roman" w:hAnsi="Times New Roman" w:cs="Times New Roman"/>
                <w:color w:val="auto"/>
                <w:sz w:val="14"/>
                <w:szCs w:val="14"/>
              </w:rPr>
              <w:t xml:space="preserve"> ile sol taraftan kapalı ve "hariç" anlamına gelen ")" </w:t>
            </w:r>
            <w:proofErr w:type="spellStart"/>
            <w:r w:rsidRPr="00FC48E2">
              <w:rPr>
                <w:rFonts w:ascii="Times New Roman" w:eastAsia="Times New Roman" w:hAnsi="Times New Roman" w:cs="Times New Roman"/>
                <w:color w:val="auto"/>
                <w:sz w:val="14"/>
                <w:szCs w:val="14"/>
              </w:rPr>
              <w:t>notasyonu</w:t>
            </w:r>
            <w:proofErr w:type="spellEnd"/>
            <w:r w:rsidRPr="00FC48E2">
              <w:rPr>
                <w:rFonts w:ascii="Times New Roman" w:eastAsia="Times New Roman" w:hAnsi="Times New Roman" w:cs="Times New Roman"/>
                <w:color w:val="auto"/>
                <w:sz w:val="14"/>
                <w:szCs w:val="14"/>
              </w:rPr>
              <w:t xml:space="preserve"> ile sağ taraftan açık olarak belirtilmiştir. Tabloda N, bağıl değerlendirmeye katılan öğrenci sayısını, µ, HBN değerlerinin ortalamasını, σ ise bu değerlerin standart sapmasını göstermektedir.</w:t>
            </w:r>
          </w:p>
        </w:tc>
      </w:tr>
      <w:tr w:rsidR="006B6870" w:rsidRPr="00FC48E2" w14:paraId="50F85741"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46DD170"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AA</w:t>
            </w:r>
          </w:p>
        </w:tc>
        <w:tc>
          <w:tcPr>
            <w:tcW w:w="2679" w:type="dxa"/>
            <w:tcBorders>
              <w:top w:val="nil"/>
              <w:left w:val="nil"/>
              <w:bottom w:val="single" w:sz="4" w:space="0" w:color="auto"/>
              <w:right w:val="single" w:sz="4" w:space="0" w:color="auto"/>
            </w:tcBorders>
            <w:shd w:val="clear" w:color="auto" w:fill="auto"/>
            <w:noWrap/>
            <w:vAlign w:val="center"/>
            <w:hideMark/>
          </w:tcPr>
          <w:p w14:paraId="6408930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+0.915σ, 100]</w:t>
            </w:r>
          </w:p>
        </w:tc>
        <w:tc>
          <w:tcPr>
            <w:tcW w:w="1871" w:type="dxa"/>
            <w:tcBorders>
              <w:top w:val="nil"/>
              <w:left w:val="nil"/>
              <w:bottom w:val="single" w:sz="4" w:space="0" w:color="auto"/>
              <w:right w:val="single" w:sz="4" w:space="0" w:color="auto"/>
            </w:tcBorders>
            <w:shd w:val="clear" w:color="auto" w:fill="auto"/>
            <w:noWrap/>
            <w:vAlign w:val="center"/>
            <w:hideMark/>
          </w:tcPr>
          <w:p w14:paraId="37FE19A3"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+0.583σ, 100]</w:t>
            </w:r>
          </w:p>
        </w:tc>
        <w:tc>
          <w:tcPr>
            <w:tcW w:w="1871" w:type="dxa"/>
            <w:tcBorders>
              <w:top w:val="nil"/>
              <w:left w:val="nil"/>
              <w:bottom w:val="single" w:sz="4" w:space="0" w:color="auto"/>
              <w:right w:val="single" w:sz="4" w:space="0" w:color="auto"/>
            </w:tcBorders>
            <w:shd w:val="clear" w:color="auto" w:fill="auto"/>
            <w:noWrap/>
            <w:vAlign w:val="center"/>
            <w:hideMark/>
          </w:tcPr>
          <w:p w14:paraId="2A2A59B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+0.440σ, 100]</w:t>
            </w:r>
          </w:p>
        </w:tc>
        <w:tc>
          <w:tcPr>
            <w:tcW w:w="1871" w:type="dxa"/>
            <w:vMerge/>
            <w:tcBorders>
              <w:top w:val="nil"/>
              <w:left w:val="single" w:sz="4" w:space="0" w:color="auto"/>
              <w:bottom w:val="single" w:sz="4" w:space="0" w:color="auto"/>
              <w:right w:val="single" w:sz="4" w:space="0" w:color="auto"/>
            </w:tcBorders>
            <w:vAlign w:val="center"/>
            <w:hideMark/>
          </w:tcPr>
          <w:p w14:paraId="35C13AC5"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6FF8A57E"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62384196"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BA</w:t>
            </w:r>
          </w:p>
        </w:tc>
        <w:tc>
          <w:tcPr>
            <w:tcW w:w="2679" w:type="dxa"/>
            <w:tcBorders>
              <w:top w:val="nil"/>
              <w:left w:val="nil"/>
              <w:bottom w:val="single" w:sz="4" w:space="0" w:color="auto"/>
              <w:right w:val="single" w:sz="4" w:space="0" w:color="auto"/>
            </w:tcBorders>
            <w:shd w:val="clear" w:color="auto" w:fill="auto"/>
            <w:noWrap/>
            <w:vAlign w:val="center"/>
            <w:hideMark/>
          </w:tcPr>
          <w:p w14:paraId="233903B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+0.385σ, μ+0.915σ)</w:t>
            </w:r>
          </w:p>
        </w:tc>
        <w:tc>
          <w:tcPr>
            <w:tcW w:w="1871" w:type="dxa"/>
            <w:tcBorders>
              <w:top w:val="nil"/>
              <w:left w:val="nil"/>
              <w:bottom w:val="single" w:sz="4" w:space="0" w:color="auto"/>
              <w:right w:val="single" w:sz="4" w:space="0" w:color="auto"/>
            </w:tcBorders>
            <w:shd w:val="clear" w:color="auto" w:fill="auto"/>
            <w:noWrap/>
            <w:vAlign w:val="center"/>
            <w:hideMark/>
          </w:tcPr>
          <w:p w14:paraId="5D4F5BDD"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+0.100σ, μ+0.583σ)</w:t>
            </w:r>
          </w:p>
        </w:tc>
        <w:tc>
          <w:tcPr>
            <w:tcW w:w="1871" w:type="dxa"/>
            <w:tcBorders>
              <w:top w:val="nil"/>
              <w:left w:val="nil"/>
              <w:bottom w:val="single" w:sz="4" w:space="0" w:color="auto"/>
              <w:right w:val="single" w:sz="4" w:space="0" w:color="auto"/>
            </w:tcBorders>
            <w:shd w:val="clear" w:color="auto" w:fill="auto"/>
            <w:noWrap/>
            <w:vAlign w:val="center"/>
            <w:hideMark/>
          </w:tcPr>
          <w:p w14:paraId="488420D3"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-0.100σ, μ+0.440σ)</w:t>
            </w:r>
          </w:p>
        </w:tc>
        <w:tc>
          <w:tcPr>
            <w:tcW w:w="1871" w:type="dxa"/>
            <w:vMerge/>
            <w:tcBorders>
              <w:top w:val="nil"/>
              <w:left w:val="single" w:sz="4" w:space="0" w:color="auto"/>
              <w:bottom w:val="single" w:sz="4" w:space="0" w:color="auto"/>
              <w:right w:val="single" w:sz="4" w:space="0" w:color="auto"/>
            </w:tcBorders>
            <w:vAlign w:val="center"/>
            <w:hideMark/>
          </w:tcPr>
          <w:p w14:paraId="0FEC1BF1"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7451DB71"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30F1D4C6"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BB</w:t>
            </w:r>
          </w:p>
        </w:tc>
        <w:tc>
          <w:tcPr>
            <w:tcW w:w="2679" w:type="dxa"/>
            <w:tcBorders>
              <w:top w:val="nil"/>
              <w:left w:val="nil"/>
              <w:bottom w:val="single" w:sz="4" w:space="0" w:color="auto"/>
              <w:right w:val="single" w:sz="4" w:space="0" w:color="auto"/>
            </w:tcBorders>
            <w:shd w:val="clear" w:color="auto" w:fill="auto"/>
            <w:noWrap/>
            <w:vAlign w:val="center"/>
            <w:hideMark/>
          </w:tcPr>
          <w:p w14:paraId="487C8F77"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-0.075σ, μ+0.385σ)</w:t>
            </w:r>
          </w:p>
        </w:tc>
        <w:tc>
          <w:tcPr>
            <w:tcW w:w="1871" w:type="dxa"/>
            <w:tcBorders>
              <w:top w:val="nil"/>
              <w:left w:val="nil"/>
              <w:bottom w:val="single" w:sz="4" w:space="0" w:color="auto"/>
              <w:right w:val="single" w:sz="4" w:space="0" w:color="auto"/>
            </w:tcBorders>
            <w:shd w:val="clear" w:color="auto" w:fill="auto"/>
            <w:noWrap/>
            <w:vAlign w:val="center"/>
            <w:hideMark/>
          </w:tcPr>
          <w:p w14:paraId="6D989268"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-0.305σ, μ+0.100σ)</w:t>
            </w:r>
          </w:p>
        </w:tc>
        <w:tc>
          <w:tcPr>
            <w:tcW w:w="1871" w:type="dxa"/>
            <w:tcBorders>
              <w:top w:val="nil"/>
              <w:left w:val="nil"/>
              <w:bottom w:val="single" w:sz="4" w:space="0" w:color="auto"/>
              <w:right w:val="single" w:sz="4" w:space="0" w:color="auto"/>
            </w:tcBorders>
            <w:shd w:val="clear" w:color="auto" w:fill="auto"/>
            <w:noWrap/>
            <w:vAlign w:val="center"/>
            <w:hideMark/>
          </w:tcPr>
          <w:p w14:paraId="1135993E"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-0.496σ, μ-0.100σ)</w:t>
            </w:r>
          </w:p>
        </w:tc>
        <w:tc>
          <w:tcPr>
            <w:tcW w:w="1871" w:type="dxa"/>
            <w:vMerge/>
            <w:tcBorders>
              <w:top w:val="nil"/>
              <w:left w:val="single" w:sz="4" w:space="0" w:color="auto"/>
              <w:bottom w:val="single" w:sz="4" w:space="0" w:color="auto"/>
              <w:right w:val="single" w:sz="4" w:space="0" w:color="auto"/>
            </w:tcBorders>
            <w:vAlign w:val="center"/>
            <w:hideMark/>
          </w:tcPr>
          <w:p w14:paraId="5044A3EF"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63679C44"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035C732B"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CB</w:t>
            </w:r>
          </w:p>
        </w:tc>
        <w:tc>
          <w:tcPr>
            <w:tcW w:w="2679" w:type="dxa"/>
            <w:tcBorders>
              <w:top w:val="nil"/>
              <w:left w:val="nil"/>
              <w:bottom w:val="single" w:sz="4" w:space="0" w:color="auto"/>
              <w:right w:val="single" w:sz="4" w:space="0" w:color="auto"/>
            </w:tcBorders>
            <w:shd w:val="clear" w:color="auto" w:fill="auto"/>
            <w:noWrap/>
            <w:vAlign w:val="center"/>
            <w:hideMark/>
          </w:tcPr>
          <w:p w14:paraId="0CBAE88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-0.524σ, μ-0.075σ)</w:t>
            </w:r>
          </w:p>
        </w:tc>
        <w:tc>
          <w:tcPr>
            <w:tcW w:w="1871" w:type="dxa"/>
            <w:tcBorders>
              <w:top w:val="nil"/>
              <w:left w:val="nil"/>
              <w:bottom w:val="single" w:sz="4" w:space="0" w:color="auto"/>
              <w:right w:val="single" w:sz="4" w:space="0" w:color="auto"/>
            </w:tcBorders>
            <w:shd w:val="clear" w:color="auto" w:fill="auto"/>
            <w:noWrap/>
            <w:vAlign w:val="center"/>
            <w:hideMark/>
          </w:tcPr>
          <w:p w14:paraId="797652F5"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-0.739σ, μ-0.305σ)</w:t>
            </w:r>
          </w:p>
        </w:tc>
        <w:tc>
          <w:tcPr>
            <w:tcW w:w="1871" w:type="dxa"/>
            <w:tcBorders>
              <w:top w:val="nil"/>
              <w:left w:val="nil"/>
              <w:bottom w:val="single" w:sz="4" w:space="0" w:color="auto"/>
              <w:right w:val="single" w:sz="4" w:space="0" w:color="auto"/>
            </w:tcBorders>
            <w:shd w:val="clear" w:color="auto" w:fill="auto"/>
            <w:noWrap/>
            <w:vAlign w:val="center"/>
            <w:hideMark/>
          </w:tcPr>
          <w:p w14:paraId="4B5986C0"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-0.915σ, μ-0.496σ)</w:t>
            </w:r>
          </w:p>
        </w:tc>
        <w:tc>
          <w:tcPr>
            <w:tcW w:w="1871" w:type="dxa"/>
            <w:vMerge/>
            <w:tcBorders>
              <w:top w:val="nil"/>
              <w:left w:val="single" w:sz="4" w:space="0" w:color="auto"/>
              <w:bottom w:val="single" w:sz="4" w:space="0" w:color="auto"/>
              <w:right w:val="single" w:sz="4" w:space="0" w:color="auto"/>
            </w:tcBorders>
            <w:vAlign w:val="center"/>
            <w:hideMark/>
          </w:tcPr>
          <w:p w14:paraId="4493566E"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02B0D8CC"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18E2C289"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CC</w:t>
            </w:r>
          </w:p>
        </w:tc>
        <w:tc>
          <w:tcPr>
            <w:tcW w:w="2679" w:type="dxa"/>
            <w:tcBorders>
              <w:top w:val="nil"/>
              <w:left w:val="nil"/>
              <w:bottom w:val="single" w:sz="4" w:space="0" w:color="auto"/>
              <w:right w:val="single" w:sz="4" w:space="0" w:color="auto"/>
            </w:tcBorders>
            <w:shd w:val="clear" w:color="auto" w:fill="auto"/>
            <w:noWrap/>
            <w:vAlign w:val="center"/>
            <w:hideMark/>
          </w:tcPr>
          <w:p w14:paraId="4E4DAF7A"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-0.994σ, μ-0.524σ)</w:t>
            </w:r>
          </w:p>
        </w:tc>
        <w:tc>
          <w:tcPr>
            <w:tcW w:w="1871" w:type="dxa"/>
            <w:tcBorders>
              <w:top w:val="nil"/>
              <w:left w:val="nil"/>
              <w:bottom w:val="single" w:sz="4" w:space="0" w:color="auto"/>
              <w:right w:val="single" w:sz="4" w:space="0" w:color="auto"/>
            </w:tcBorders>
            <w:shd w:val="clear" w:color="auto" w:fill="auto"/>
            <w:noWrap/>
            <w:vAlign w:val="center"/>
            <w:hideMark/>
          </w:tcPr>
          <w:p w14:paraId="1551AD85"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-1.126σ, μ-0.739σ)</w:t>
            </w:r>
          </w:p>
        </w:tc>
        <w:tc>
          <w:tcPr>
            <w:tcW w:w="1871" w:type="dxa"/>
            <w:tcBorders>
              <w:top w:val="nil"/>
              <w:left w:val="nil"/>
              <w:bottom w:val="single" w:sz="4" w:space="0" w:color="auto"/>
              <w:right w:val="single" w:sz="4" w:space="0" w:color="auto"/>
            </w:tcBorders>
            <w:shd w:val="clear" w:color="auto" w:fill="auto"/>
            <w:noWrap/>
            <w:vAlign w:val="center"/>
            <w:hideMark/>
          </w:tcPr>
          <w:p w14:paraId="797A84C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-1.282σ, μ-0.915σ)</w:t>
            </w:r>
          </w:p>
        </w:tc>
        <w:tc>
          <w:tcPr>
            <w:tcW w:w="1871" w:type="dxa"/>
            <w:vMerge/>
            <w:tcBorders>
              <w:top w:val="nil"/>
              <w:left w:val="single" w:sz="4" w:space="0" w:color="auto"/>
              <w:bottom w:val="single" w:sz="4" w:space="0" w:color="auto"/>
              <w:right w:val="single" w:sz="4" w:space="0" w:color="auto"/>
            </w:tcBorders>
            <w:vAlign w:val="center"/>
            <w:hideMark/>
          </w:tcPr>
          <w:p w14:paraId="6C43DE37"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5182DA83"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5579C47A"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DC</w:t>
            </w:r>
          </w:p>
        </w:tc>
        <w:tc>
          <w:tcPr>
            <w:tcW w:w="2679" w:type="dxa"/>
            <w:tcBorders>
              <w:top w:val="nil"/>
              <w:left w:val="nil"/>
              <w:bottom w:val="single" w:sz="4" w:space="0" w:color="auto"/>
              <w:right w:val="single" w:sz="4" w:space="0" w:color="auto"/>
            </w:tcBorders>
            <w:shd w:val="clear" w:color="auto" w:fill="auto"/>
            <w:noWrap/>
            <w:vAlign w:val="center"/>
            <w:hideMark/>
          </w:tcPr>
          <w:p w14:paraId="3B736945"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-1.341σ, μ-0.994σ)</w:t>
            </w:r>
          </w:p>
        </w:tc>
        <w:tc>
          <w:tcPr>
            <w:tcW w:w="1871" w:type="dxa"/>
            <w:tcBorders>
              <w:top w:val="nil"/>
              <w:left w:val="nil"/>
              <w:bottom w:val="single" w:sz="4" w:space="0" w:color="auto"/>
              <w:right w:val="single" w:sz="4" w:space="0" w:color="auto"/>
            </w:tcBorders>
            <w:shd w:val="clear" w:color="auto" w:fill="auto"/>
            <w:noWrap/>
            <w:vAlign w:val="center"/>
            <w:hideMark/>
          </w:tcPr>
          <w:p w14:paraId="559A4A97"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-1.476σ, μ-1.126σ)</w:t>
            </w:r>
          </w:p>
        </w:tc>
        <w:tc>
          <w:tcPr>
            <w:tcW w:w="1871" w:type="dxa"/>
            <w:tcBorders>
              <w:top w:val="nil"/>
              <w:left w:val="nil"/>
              <w:bottom w:val="single" w:sz="4" w:space="0" w:color="auto"/>
              <w:right w:val="single" w:sz="4" w:space="0" w:color="auto"/>
            </w:tcBorders>
            <w:shd w:val="clear" w:color="auto" w:fill="auto"/>
            <w:noWrap/>
            <w:vAlign w:val="center"/>
            <w:hideMark/>
          </w:tcPr>
          <w:p w14:paraId="1B2C6A7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-1.645σ, μ-1.282σ)</w:t>
            </w:r>
          </w:p>
        </w:tc>
        <w:tc>
          <w:tcPr>
            <w:tcW w:w="1871" w:type="dxa"/>
            <w:vMerge/>
            <w:tcBorders>
              <w:top w:val="nil"/>
              <w:left w:val="single" w:sz="4" w:space="0" w:color="auto"/>
              <w:bottom w:val="single" w:sz="4" w:space="0" w:color="auto"/>
              <w:right w:val="single" w:sz="4" w:space="0" w:color="auto"/>
            </w:tcBorders>
            <w:vAlign w:val="center"/>
            <w:hideMark/>
          </w:tcPr>
          <w:p w14:paraId="11FDD28B"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3DCE6B2C"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2405C063"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DD</w:t>
            </w:r>
          </w:p>
        </w:tc>
        <w:tc>
          <w:tcPr>
            <w:tcW w:w="2679" w:type="dxa"/>
            <w:tcBorders>
              <w:top w:val="nil"/>
              <w:left w:val="nil"/>
              <w:bottom w:val="single" w:sz="4" w:space="0" w:color="auto"/>
              <w:right w:val="single" w:sz="4" w:space="0" w:color="auto"/>
            </w:tcBorders>
            <w:shd w:val="clear" w:color="auto" w:fill="auto"/>
            <w:noWrap/>
            <w:vAlign w:val="center"/>
            <w:hideMark/>
          </w:tcPr>
          <w:p w14:paraId="0BB265EB"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-1.881σ, μ-1.341σ)</w:t>
            </w:r>
          </w:p>
        </w:tc>
        <w:tc>
          <w:tcPr>
            <w:tcW w:w="1871" w:type="dxa"/>
            <w:tcBorders>
              <w:top w:val="nil"/>
              <w:left w:val="nil"/>
              <w:bottom w:val="single" w:sz="4" w:space="0" w:color="auto"/>
              <w:right w:val="single" w:sz="4" w:space="0" w:color="auto"/>
            </w:tcBorders>
            <w:shd w:val="clear" w:color="auto" w:fill="auto"/>
            <w:noWrap/>
            <w:vAlign w:val="center"/>
            <w:hideMark/>
          </w:tcPr>
          <w:p w14:paraId="55FC9494"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-2.054σ, μ-1.476σ)</w:t>
            </w:r>
          </w:p>
        </w:tc>
        <w:tc>
          <w:tcPr>
            <w:tcW w:w="1871" w:type="dxa"/>
            <w:tcBorders>
              <w:top w:val="nil"/>
              <w:left w:val="nil"/>
              <w:bottom w:val="single" w:sz="4" w:space="0" w:color="auto"/>
              <w:right w:val="single" w:sz="4" w:space="0" w:color="auto"/>
            </w:tcBorders>
            <w:shd w:val="clear" w:color="auto" w:fill="auto"/>
            <w:noWrap/>
            <w:vAlign w:val="center"/>
            <w:hideMark/>
          </w:tcPr>
          <w:p w14:paraId="55DCD20C"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-2.326σ, μ-1.645σ)</w:t>
            </w:r>
          </w:p>
        </w:tc>
        <w:tc>
          <w:tcPr>
            <w:tcW w:w="1871" w:type="dxa"/>
            <w:vMerge/>
            <w:tcBorders>
              <w:top w:val="nil"/>
              <w:left w:val="single" w:sz="4" w:space="0" w:color="auto"/>
              <w:bottom w:val="single" w:sz="4" w:space="0" w:color="auto"/>
              <w:right w:val="single" w:sz="4" w:space="0" w:color="auto"/>
            </w:tcBorders>
            <w:vAlign w:val="center"/>
            <w:hideMark/>
          </w:tcPr>
          <w:p w14:paraId="1372FFDD"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76C9CB84"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32F23F11"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FD</w:t>
            </w:r>
          </w:p>
        </w:tc>
        <w:tc>
          <w:tcPr>
            <w:tcW w:w="2679" w:type="dxa"/>
            <w:tcBorders>
              <w:top w:val="nil"/>
              <w:left w:val="nil"/>
              <w:bottom w:val="single" w:sz="4" w:space="0" w:color="auto"/>
              <w:right w:val="single" w:sz="4" w:space="0" w:color="auto"/>
            </w:tcBorders>
            <w:shd w:val="clear" w:color="auto" w:fill="auto"/>
            <w:noWrap/>
            <w:vAlign w:val="center"/>
            <w:hideMark/>
          </w:tcPr>
          <w:p w14:paraId="126A3EFA"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-2.381σ, μ-1.881σ)</w:t>
            </w:r>
          </w:p>
        </w:tc>
        <w:tc>
          <w:tcPr>
            <w:tcW w:w="1871" w:type="dxa"/>
            <w:tcBorders>
              <w:top w:val="nil"/>
              <w:left w:val="nil"/>
              <w:bottom w:val="single" w:sz="4" w:space="0" w:color="auto"/>
              <w:right w:val="single" w:sz="4" w:space="0" w:color="auto"/>
            </w:tcBorders>
            <w:shd w:val="clear" w:color="auto" w:fill="auto"/>
            <w:noWrap/>
            <w:vAlign w:val="center"/>
            <w:hideMark/>
          </w:tcPr>
          <w:p w14:paraId="10FEC175"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-2.554σ, μ-2.054σ)</w:t>
            </w:r>
          </w:p>
        </w:tc>
        <w:tc>
          <w:tcPr>
            <w:tcW w:w="1871" w:type="dxa"/>
            <w:tcBorders>
              <w:top w:val="nil"/>
              <w:left w:val="nil"/>
              <w:bottom w:val="single" w:sz="4" w:space="0" w:color="auto"/>
              <w:right w:val="single" w:sz="4" w:space="0" w:color="auto"/>
            </w:tcBorders>
            <w:shd w:val="clear" w:color="auto" w:fill="auto"/>
            <w:noWrap/>
            <w:vAlign w:val="center"/>
            <w:hideMark/>
          </w:tcPr>
          <w:p w14:paraId="185067AB"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μ</w:t>
            </w:r>
            <w:proofErr w:type="gramEnd"/>
            <w:r w:rsidRPr="00FC48E2">
              <w:rPr>
                <w:rFonts w:ascii="Times New Roman" w:eastAsia="Times New Roman" w:hAnsi="Times New Roman" w:cs="Times New Roman"/>
                <w:color w:val="auto"/>
                <w:sz w:val="18"/>
                <w:szCs w:val="18"/>
              </w:rPr>
              <w:t>-2.826σ, μ-2.326σ)</w:t>
            </w:r>
          </w:p>
        </w:tc>
        <w:tc>
          <w:tcPr>
            <w:tcW w:w="1871" w:type="dxa"/>
            <w:vMerge/>
            <w:tcBorders>
              <w:top w:val="nil"/>
              <w:left w:val="single" w:sz="4" w:space="0" w:color="auto"/>
              <w:bottom w:val="single" w:sz="4" w:space="0" w:color="auto"/>
              <w:right w:val="single" w:sz="4" w:space="0" w:color="auto"/>
            </w:tcBorders>
            <w:vAlign w:val="center"/>
            <w:hideMark/>
          </w:tcPr>
          <w:p w14:paraId="5FA5CD82" w14:textId="77777777"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14:paraId="7F0972A7" w14:textId="77777777"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14:paraId="3691783F" w14:textId="77777777"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FF</w:t>
            </w:r>
          </w:p>
        </w:tc>
        <w:tc>
          <w:tcPr>
            <w:tcW w:w="2679" w:type="dxa"/>
            <w:tcBorders>
              <w:top w:val="nil"/>
              <w:left w:val="nil"/>
              <w:bottom w:val="single" w:sz="4" w:space="0" w:color="auto"/>
              <w:right w:val="single" w:sz="4" w:space="0" w:color="auto"/>
            </w:tcBorders>
            <w:shd w:val="clear" w:color="auto" w:fill="auto"/>
            <w:noWrap/>
            <w:vAlign w:val="center"/>
            <w:hideMark/>
          </w:tcPr>
          <w:p w14:paraId="05BED4F1"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0,μ</w:t>
            </w:r>
            <w:proofErr w:type="gramEnd"/>
            <w:r w:rsidRPr="00FC48E2">
              <w:rPr>
                <w:rFonts w:ascii="Times New Roman" w:eastAsia="Times New Roman" w:hAnsi="Times New Roman" w:cs="Times New Roman"/>
                <w:color w:val="auto"/>
                <w:sz w:val="18"/>
                <w:szCs w:val="18"/>
              </w:rPr>
              <w:t>-2.381σ)</w:t>
            </w:r>
          </w:p>
        </w:tc>
        <w:tc>
          <w:tcPr>
            <w:tcW w:w="1871" w:type="dxa"/>
            <w:tcBorders>
              <w:top w:val="nil"/>
              <w:left w:val="nil"/>
              <w:bottom w:val="single" w:sz="4" w:space="0" w:color="auto"/>
              <w:right w:val="single" w:sz="4" w:space="0" w:color="auto"/>
            </w:tcBorders>
            <w:shd w:val="clear" w:color="auto" w:fill="auto"/>
            <w:noWrap/>
            <w:vAlign w:val="center"/>
            <w:hideMark/>
          </w:tcPr>
          <w:p w14:paraId="04FBE30B"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w:t>
            </w:r>
            <w:proofErr w:type="gramStart"/>
            <w:r w:rsidRPr="00FC48E2">
              <w:rPr>
                <w:rFonts w:ascii="Times New Roman" w:eastAsia="Times New Roman" w:hAnsi="Times New Roman" w:cs="Times New Roman"/>
                <w:color w:val="auto"/>
                <w:sz w:val="18"/>
                <w:szCs w:val="18"/>
              </w:rPr>
              <w:t>0,μ</w:t>
            </w:r>
            <w:proofErr w:type="gramEnd"/>
            <w:r w:rsidRPr="00FC48E2">
              <w:rPr>
                <w:rFonts w:ascii="Times New Roman" w:eastAsia="Times New Roman" w:hAnsi="Times New Roman" w:cs="Times New Roman"/>
                <w:color w:val="auto"/>
                <w:sz w:val="18"/>
                <w:szCs w:val="18"/>
              </w:rPr>
              <w:t>-2.554σ)</w:t>
            </w:r>
          </w:p>
        </w:tc>
        <w:tc>
          <w:tcPr>
            <w:tcW w:w="1871" w:type="dxa"/>
            <w:tcBorders>
              <w:top w:val="nil"/>
              <w:left w:val="nil"/>
              <w:bottom w:val="single" w:sz="4" w:space="0" w:color="auto"/>
              <w:right w:val="single" w:sz="4" w:space="0" w:color="auto"/>
            </w:tcBorders>
            <w:shd w:val="clear" w:color="auto" w:fill="auto"/>
            <w:noWrap/>
            <w:vAlign w:val="center"/>
            <w:hideMark/>
          </w:tcPr>
          <w:p w14:paraId="4E41C708" w14:textId="77777777"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μ-2.826σ)</w:t>
            </w:r>
          </w:p>
        </w:tc>
        <w:tc>
          <w:tcPr>
            <w:tcW w:w="1871" w:type="dxa"/>
            <w:vMerge/>
            <w:tcBorders>
              <w:top w:val="nil"/>
              <w:left w:val="single" w:sz="4" w:space="0" w:color="auto"/>
              <w:bottom w:val="single" w:sz="4" w:space="0" w:color="auto"/>
              <w:right w:val="single" w:sz="4" w:space="0" w:color="auto"/>
            </w:tcBorders>
            <w:vAlign w:val="center"/>
            <w:hideMark/>
          </w:tcPr>
          <w:p w14:paraId="4C7D53EC" w14:textId="77777777" w:rsidR="006B6870" w:rsidRPr="00FC48E2" w:rsidRDefault="006B6870" w:rsidP="00EC3F61">
            <w:pPr>
              <w:widowControl/>
              <w:rPr>
                <w:rFonts w:ascii="Times New Roman" w:eastAsia="Times New Roman" w:hAnsi="Times New Roman" w:cs="Times New Roman"/>
                <w:color w:val="auto"/>
                <w:sz w:val="18"/>
                <w:szCs w:val="18"/>
              </w:rPr>
            </w:pPr>
          </w:p>
        </w:tc>
      </w:tr>
    </w:tbl>
    <w:p w14:paraId="28805C6B" w14:textId="77777777" w:rsidR="006B6870" w:rsidRPr="00FC48E2" w:rsidRDefault="006B6870" w:rsidP="00EC3F61">
      <w:pPr>
        <w:pStyle w:val="ListeParagraf"/>
        <w:rPr>
          <w:rFonts w:ascii="Times New Roman" w:hAnsi="Times New Roman" w:cs="Times New Roman"/>
          <w:color w:val="auto"/>
          <w:sz w:val="18"/>
          <w:szCs w:val="18"/>
        </w:rPr>
      </w:pPr>
    </w:p>
    <w:p w14:paraId="5F663023" w14:textId="77777777" w:rsidR="006B6870" w:rsidRPr="00FC48E2" w:rsidRDefault="006B6870" w:rsidP="00EC3F61">
      <w:pPr>
        <w:widowControl/>
        <w:jc w:val="both"/>
        <w:rPr>
          <w:rFonts w:ascii="Times New Roman" w:hAnsi="Times New Roman" w:cs="Times New Roman"/>
          <w:b/>
          <w:color w:val="auto"/>
          <w:sz w:val="18"/>
          <w:szCs w:val="18"/>
        </w:rPr>
      </w:pPr>
      <w:r w:rsidRPr="00FC48E2">
        <w:rPr>
          <w:rFonts w:ascii="Times New Roman" w:eastAsia="Times New Roman" w:hAnsi="Times New Roman" w:cs="Times New Roman"/>
          <w:color w:val="auto"/>
          <w:sz w:val="18"/>
          <w:szCs w:val="18"/>
        </w:rPr>
        <w:t> </w:t>
      </w:r>
      <w:r w:rsidRPr="00FC48E2">
        <w:rPr>
          <w:rFonts w:ascii="Times New Roman" w:eastAsia="Times New Roman" w:hAnsi="Times New Roman" w:cs="Times New Roman"/>
          <w:color w:val="auto"/>
          <w:sz w:val="18"/>
          <w:szCs w:val="18"/>
        </w:rPr>
        <w:tab/>
      </w:r>
      <w:r w:rsidRPr="00FC48E2">
        <w:rPr>
          <w:rFonts w:ascii="Times New Roman" w:hAnsi="Times New Roman" w:cs="Times New Roman"/>
          <w:b/>
          <w:color w:val="auto"/>
          <w:sz w:val="18"/>
          <w:szCs w:val="18"/>
        </w:rPr>
        <w:t>Diğer sınavların değerlendirilmesi</w:t>
      </w:r>
    </w:p>
    <w:p w14:paraId="6E51A28D" w14:textId="77777777" w:rsidR="006B6870" w:rsidRPr="00FC48E2" w:rsidRDefault="006B6870" w:rsidP="00EC3F61">
      <w:pPr>
        <w:pStyle w:val="Gvdemetni0"/>
        <w:shd w:val="clear" w:color="auto" w:fill="auto"/>
        <w:spacing w:after="0" w:line="240" w:lineRule="auto"/>
        <w:ind w:right="40" w:firstLine="720"/>
        <w:jc w:val="both"/>
        <w:rPr>
          <w:color w:val="auto"/>
          <w:sz w:val="18"/>
          <w:szCs w:val="18"/>
        </w:rPr>
      </w:pPr>
      <w:r w:rsidRPr="00FC48E2">
        <w:rPr>
          <w:b/>
          <w:color w:val="auto"/>
          <w:sz w:val="18"/>
          <w:szCs w:val="18"/>
        </w:rPr>
        <w:t>MADDE 3</w:t>
      </w:r>
      <w:r w:rsidR="007135AC" w:rsidRPr="00FC48E2">
        <w:rPr>
          <w:b/>
          <w:color w:val="auto"/>
          <w:sz w:val="18"/>
          <w:szCs w:val="18"/>
        </w:rPr>
        <w:t>3</w:t>
      </w:r>
      <w:r w:rsidRPr="00FC48E2">
        <w:rPr>
          <w:b/>
          <w:color w:val="auto"/>
          <w:sz w:val="18"/>
          <w:szCs w:val="18"/>
        </w:rPr>
        <w:t>-</w:t>
      </w:r>
      <w:r w:rsidRPr="00FC48E2">
        <w:rPr>
          <w:color w:val="auto"/>
          <w:sz w:val="18"/>
          <w:szCs w:val="18"/>
        </w:rPr>
        <w:t xml:space="preserve"> (1) Tek ders, intibak, muafiyet </w:t>
      </w:r>
      <w:proofErr w:type="spellStart"/>
      <w:r w:rsidRPr="00FC48E2">
        <w:rPr>
          <w:color w:val="auto"/>
          <w:sz w:val="18"/>
          <w:szCs w:val="18"/>
        </w:rPr>
        <w:t>v.b</w:t>
      </w:r>
      <w:proofErr w:type="spellEnd"/>
      <w:r w:rsidRPr="00FC48E2">
        <w:rPr>
          <w:color w:val="auto"/>
          <w:sz w:val="18"/>
          <w:szCs w:val="18"/>
        </w:rPr>
        <w:t>. sınavların değerlendirilmesinde, söz konusu sınavda alınan not HBN kabul edilerek mutlak değerlendirme sistemi aralıkları kullanılır.</w:t>
      </w:r>
    </w:p>
    <w:p w14:paraId="4CD5F462" w14:textId="77777777" w:rsidR="006B6870" w:rsidRPr="00FC48E2" w:rsidRDefault="006B6870" w:rsidP="00EC3F61">
      <w:pPr>
        <w:pStyle w:val="Default"/>
        <w:ind w:firstLine="709"/>
        <w:jc w:val="center"/>
        <w:rPr>
          <w:color w:val="auto"/>
          <w:sz w:val="18"/>
          <w:szCs w:val="18"/>
        </w:rPr>
      </w:pPr>
      <w:r w:rsidRPr="00FC48E2">
        <w:rPr>
          <w:b/>
          <w:bCs/>
          <w:color w:val="auto"/>
          <w:sz w:val="18"/>
          <w:szCs w:val="18"/>
        </w:rPr>
        <w:t>ALTINCI BÖLÜM</w:t>
      </w:r>
    </w:p>
    <w:p w14:paraId="470D2280" w14:textId="77777777" w:rsidR="006B6870" w:rsidRPr="00FC48E2" w:rsidRDefault="006B6870" w:rsidP="00EC3F61">
      <w:pPr>
        <w:pStyle w:val="Default"/>
        <w:ind w:firstLine="709"/>
        <w:jc w:val="center"/>
        <w:rPr>
          <w:color w:val="auto"/>
          <w:sz w:val="18"/>
          <w:szCs w:val="18"/>
        </w:rPr>
      </w:pPr>
      <w:r w:rsidRPr="00FC48E2">
        <w:rPr>
          <w:b/>
          <w:bCs/>
          <w:color w:val="auto"/>
          <w:sz w:val="18"/>
          <w:szCs w:val="18"/>
        </w:rPr>
        <w:t>Diğer Hükümler</w:t>
      </w:r>
    </w:p>
    <w:p w14:paraId="5DF16C9A" w14:textId="77777777" w:rsidR="006B6870" w:rsidRPr="00FC48E2" w:rsidRDefault="006B6870" w:rsidP="00EC3F61">
      <w:pPr>
        <w:pStyle w:val="Default"/>
        <w:ind w:firstLine="709"/>
        <w:jc w:val="both"/>
        <w:rPr>
          <w:color w:val="auto"/>
          <w:sz w:val="18"/>
          <w:szCs w:val="18"/>
        </w:rPr>
      </w:pPr>
      <w:r w:rsidRPr="00FC48E2">
        <w:rPr>
          <w:b/>
          <w:bCs/>
          <w:color w:val="auto"/>
          <w:sz w:val="18"/>
          <w:szCs w:val="18"/>
        </w:rPr>
        <w:t xml:space="preserve">Yürürlük </w:t>
      </w:r>
    </w:p>
    <w:p w14:paraId="11E04390" w14:textId="77777777" w:rsidR="00B539E7" w:rsidRPr="00FC48E2" w:rsidRDefault="006B6870"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3</w:t>
      </w:r>
      <w:r w:rsidR="007135AC" w:rsidRPr="00FC48E2">
        <w:rPr>
          <w:rFonts w:ascii="Times New Roman" w:hAnsi="Times New Roman" w:cs="Times New Roman"/>
          <w:b/>
          <w:bCs/>
          <w:sz w:val="18"/>
          <w:szCs w:val="18"/>
        </w:rPr>
        <w:t>4</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(1) Bu Yönergenin hükümleri Kahramanmaraş Sütçü İmam Üniversitesi Senatosu tarafından kabul edildiği tarih</w:t>
      </w:r>
      <w:r w:rsidR="002D7C70" w:rsidRPr="00FC48E2">
        <w:rPr>
          <w:rFonts w:ascii="Times New Roman" w:hAnsi="Times New Roman" w:cs="Times New Roman"/>
          <w:sz w:val="18"/>
          <w:szCs w:val="18"/>
        </w:rPr>
        <w:t>t</w:t>
      </w:r>
      <w:r w:rsidRPr="00FC48E2">
        <w:rPr>
          <w:rFonts w:ascii="Times New Roman" w:hAnsi="Times New Roman" w:cs="Times New Roman"/>
          <w:sz w:val="18"/>
          <w:szCs w:val="18"/>
        </w:rPr>
        <w:t>en itibaren yürürlüğe girer.</w:t>
      </w:r>
      <w:r w:rsidR="00B539E7" w:rsidRPr="00FC48E2">
        <w:rPr>
          <w:rFonts w:ascii="Times New Roman" w:hAnsi="Times New Roman" w:cs="Times New Roman"/>
          <w:sz w:val="18"/>
          <w:szCs w:val="18"/>
        </w:rPr>
        <w:t xml:space="preserve"> </w:t>
      </w:r>
      <w:r w:rsidR="00EA0CDF" w:rsidRPr="00FC48E2">
        <w:rPr>
          <w:rFonts w:ascii="Times New Roman" w:hAnsi="Times New Roman" w:cs="Times New Roman"/>
          <w:sz w:val="18"/>
          <w:szCs w:val="18"/>
        </w:rPr>
        <w:t>Bu Yönergenin kabulünden önce 12/12/1998 ta</w:t>
      </w:r>
      <w:r w:rsidR="00295298" w:rsidRPr="00FC48E2">
        <w:rPr>
          <w:rFonts w:ascii="Times New Roman" w:hAnsi="Times New Roman" w:cs="Times New Roman"/>
          <w:sz w:val="18"/>
          <w:szCs w:val="18"/>
        </w:rPr>
        <w:t>r</w:t>
      </w:r>
      <w:r w:rsidR="00EA0CDF" w:rsidRPr="00FC48E2">
        <w:rPr>
          <w:rFonts w:ascii="Times New Roman" w:hAnsi="Times New Roman" w:cs="Times New Roman"/>
          <w:sz w:val="18"/>
          <w:szCs w:val="18"/>
        </w:rPr>
        <w:t xml:space="preserve">ih ve 1998-41/3 sayılı Senato Kararı ile kabul edilen </w:t>
      </w:r>
      <w:proofErr w:type="spellStart"/>
      <w:r w:rsidR="00EA0CDF" w:rsidRPr="00FC48E2">
        <w:rPr>
          <w:rFonts w:ascii="Times New Roman" w:hAnsi="Times New Roman" w:cs="Times New Roman"/>
          <w:sz w:val="18"/>
          <w:szCs w:val="18"/>
        </w:rPr>
        <w:t>Önlisans</w:t>
      </w:r>
      <w:proofErr w:type="spellEnd"/>
      <w:r w:rsidR="00EA0CDF" w:rsidRPr="00FC48E2">
        <w:rPr>
          <w:rFonts w:ascii="Times New Roman" w:hAnsi="Times New Roman" w:cs="Times New Roman"/>
          <w:sz w:val="18"/>
          <w:szCs w:val="18"/>
        </w:rPr>
        <w:t>-Lisans Eğitim Öğretim Yönergesi ile 04/09/2015 tarihli Senato Kararı ile kabul edilen Bağıl Değerlendirme Yönergesi yürürlükten kaldırılmıştır.</w:t>
      </w:r>
    </w:p>
    <w:p w14:paraId="638CA934" w14:textId="77777777" w:rsidR="006B6870" w:rsidRPr="00FC48E2" w:rsidRDefault="006B6870" w:rsidP="00EC3F61">
      <w:pPr>
        <w:pStyle w:val="Default"/>
        <w:ind w:firstLine="709"/>
        <w:jc w:val="both"/>
        <w:rPr>
          <w:rFonts w:eastAsia="Courier New"/>
          <w:b/>
          <w:sz w:val="18"/>
          <w:szCs w:val="18"/>
        </w:rPr>
      </w:pPr>
      <w:r w:rsidRPr="00FC48E2">
        <w:rPr>
          <w:rFonts w:eastAsia="Courier New"/>
          <w:b/>
          <w:sz w:val="18"/>
          <w:szCs w:val="18"/>
        </w:rPr>
        <w:t xml:space="preserve">Yürütme </w:t>
      </w:r>
    </w:p>
    <w:p w14:paraId="26440B15" w14:textId="77777777" w:rsidR="006B6870" w:rsidRPr="00FC48E2" w:rsidRDefault="006B6870" w:rsidP="00EC3F61">
      <w:pPr>
        <w:pStyle w:val="Default"/>
        <w:ind w:firstLine="709"/>
        <w:jc w:val="both"/>
        <w:rPr>
          <w:color w:val="auto"/>
          <w:sz w:val="18"/>
          <w:szCs w:val="18"/>
        </w:rPr>
      </w:pPr>
      <w:r w:rsidRPr="00FC48E2">
        <w:rPr>
          <w:b/>
          <w:bCs/>
          <w:color w:val="auto"/>
          <w:sz w:val="18"/>
          <w:szCs w:val="18"/>
        </w:rPr>
        <w:t>MADDE 3</w:t>
      </w:r>
      <w:r w:rsidR="007135AC" w:rsidRPr="00FC48E2">
        <w:rPr>
          <w:b/>
          <w:bCs/>
          <w:color w:val="auto"/>
          <w:sz w:val="18"/>
          <w:szCs w:val="18"/>
        </w:rPr>
        <w:t>5</w:t>
      </w:r>
      <w:r w:rsidRPr="00FC48E2">
        <w:rPr>
          <w:color w:val="auto"/>
          <w:sz w:val="18"/>
          <w:szCs w:val="18"/>
        </w:rPr>
        <w:t>- (1) Bu yönergeyi Kahramanmaraş Sütçü İmam Üniversitesi Rektörü yürütür.</w:t>
      </w:r>
    </w:p>
    <w:p w14:paraId="1B69DA48" w14:textId="77777777" w:rsidR="006B6870" w:rsidRPr="00FC48E2" w:rsidRDefault="006B6870" w:rsidP="00EC3F61">
      <w:pPr>
        <w:shd w:val="clear" w:color="auto" w:fill="FFFFFF"/>
        <w:ind w:firstLine="709"/>
        <w:jc w:val="both"/>
        <w:rPr>
          <w:rFonts w:ascii="Times New Roman" w:eastAsia="Times New Roman" w:hAnsi="Times New Roman" w:cs="Times New Roman"/>
          <w:color w:val="auto"/>
          <w:sz w:val="18"/>
          <w:szCs w:val="18"/>
        </w:rPr>
      </w:pPr>
    </w:p>
    <w:bookmarkEnd w:id="0"/>
    <w:p w14:paraId="46E7B1BB" w14:textId="77777777" w:rsidR="00E1000A" w:rsidRPr="00FC48E2" w:rsidRDefault="00E1000A" w:rsidP="00EC3F61">
      <w:pPr>
        <w:widowControl/>
        <w:jc w:val="both"/>
        <w:rPr>
          <w:rFonts w:ascii="Times New Roman" w:hAnsi="Times New Roman" w:cs="Times New Roman"/>
          <w:color w:val="auto"/>
          <w:sz w:val="18"/>
          <w:szCs w:val="18"/>
        </w:rPr>
      </w:pPr>
    </w:p>
    <w:sectPr w:rsidR="00E1000A" w:rsidRPr="00FC48E2" w:rsidSect="009B5575">
      <w:footerReference w:type="default" r:id="rId9"/>
      <w:pgSz w:w="11909" w:h="16838"/>
      <w:pgMar w:top="1134" w:right="1134" w:bottom="1134" w:left="1134" w:header="0"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9D2F" w14:textId="77777777" w:rsidR="002A7FF5" w:rsidRDefault="002A7FF5" w:rsidP="00E1000A">
      <w:r>
        <w:separator/>
      </w:r>
    </w:p>
  </w:endnote>
  <w:endnote w:type="continuationSeparator" w:id="0">
    <w:p w14:paraId="4F5F639B" w14:textId="77777777" w:rsidR="002A7FF5" w:rsidRDefault="002A7FF5" w:rsidP="00E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ngsanaUPC">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5388"/>
      <w:docPartObj>
        <w:docPartGallery w:val="Page Numbers (Bottom of Page)"/>
        <w:docPartUnique/>
      </w:docPartObj>
    </w:sdtPr>
    <w:sdtEndPr/>
    <w:sdtContent>
      <w:p w14:paraId="43FAC0CE" w14:textId="77777777" w:rsidR="00AA022D" w:rsidRDefault="002C0D4B">
        <w:pPr>
          <w:pStyle w:val="AltBilgi"/>
          <w:jc w:val="center"/>
        </w:pPr>
        <w:r>
          <w:fldChar w:fldCharType="begin"/>
        </w:r>
        <w:r>
          <w:instrText xml:space="preserve"> PAGE   \* MERGEFORMAT </w:instrText>
        </w:r>
        <w:r>
          <w:fldChar w:fldCharType="separate"/>
        </w:r>
        <w:r w:rsidR="008D2B44">
          <w:rPr>
            <w:noProof/>
          </w:rPr>
          <w:t>2</w:t>
        </w:r>
        <w:r>
          <w:rPr>
            <w:noProof/>
          </w:rPr>
          <w:fldChar w:fldCharType="end"/>
        </w:r>
      </w:p>
    </w:sdtContent>
  </w:sdt>
  <w:p w14:paraId="05C36546" w14:textId="77777777" w:rsidR="00AA022D" w:rsidRDefault="00AA022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504B" w14:textId="77777777" w:rsidR="002A7FF5" w:rsidRDefault="002A7FF5"/>
  </w:footnote>
  <w:footnote w:type="continuationSeparator" w:id="0">
    <w:p w14:paraId="30E9540C" w14:textId="77777777" w:rsidR="002A7FF5" w:rsidRDefault="002A7F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72AD"/>
    <w:multiLevelType w:val="hybridMultilevel"/>
    <w:tmpl w:val="53A44414"/>
    <w:lvl w:ilvl="0" w:tplc="9D24FE7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F5150D0"/>
    <w:multiLevelType w:val="hybridMultilevel"/>
    <w:tmpl w:val="7D5CAF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643EA0"/>
    <w:multiLevelType w:val="hybridMultilevel"/>
    <w:tmpl w:val="CD86261E"/>
    <w:lvl w:ilvl="0" w:tplc="83000E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4C524B"/>
    <w:multiLevelType w:val="multilevel"/>
    <w:tmpl w:val="956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F71E6"/>
    <w:multiLevelType w:val="hybridMultilevel"/>
    <w:tmpl w:val="0980F226"/>
    <w:lvl w:ilvl="0" w:tplc="C924F52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D936422"/>
    <w:multiLevelType w:val="multilevel"/>
    <w:tmpl w:val="39DA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663525"/>
    <w:multiLevelType w:val="multilevel"/>
    <w:tmpl w:val="37FAD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0A"/>
    <w:rsid w:val="00011A71"/>
    <w:rsid w:val="00014F4C"/>
    <w:rsid w:val="000173EA"/>
    <w:rsid w:val="0002610E"/>
    <w:rsid w:val="000459C0"/>
    <w:rsid w:val="0006651C"/>
    <w:rsid w:val="000900B6"/>
    <w:rsid w:val="00095520"/>
    <w:rsid w:val="000A1497"/>
    <w:rsid w:val="000A657B"/>
    <w:rsid w:val="000B012B"/>
    <w:rsid w:val="000B3DF4"/>
    <w:rsid w:val="000B6BAA"/>
    <w:rsid w:val="000C3C02"/>
    <w:rsid w:val="000C46ED"/>
    <w:rsid w:val="000E1A2B"/>
    <w:rsid w:val="000E6E2B"/>
    <w:rsid w:val="00101AB6"/>
    <w:rsid w:val="00105AC8"/>
    <w:rsid w:val="0011662E"/>
    <w:rsid w:val="00154A26"/>
    <w:rsid w:val="001613AE"/>
    <w:rsid w:val="001629BC"/>
    <w:rsid w:val="00162B82"/>
    <w:rsid w:val="00164910"/>
    <w:rsid w:val="00180AAA"/>
    <w:rsid w:val="0019264F"/>
    <w:rsid w:val="00197694"/>
    <w:rsid w:val="00197FC0"/>
    <w:rsid w:val="001B11B2"/>
    <w:rsid w:val="001D1273"/>
    <w:rsid w:val="001D19CB"/>
    <w:rsid w:val="001D6E2A"/>
    <w:rsid w:val="001E5BCC"/>
    <w:rsid w:val="001F6CCF"/>
    <w:rsid w:val="0021149E"/>
    <w:rsid w:val="00223C26"/>
    <w:rsid w:val="0022510A"/>
    <w:rsid w:val="00230675"/>
    <w:rsid w:val="00231DD0"/>
    <w:rsid w:val="00242DA6"/>
    <w:rsid w:val="00245517"/>
    <w:rsid w:val="00246E83"/>
    <w:rsid w:val="002479A7"/>
    <w:rsid w:val="00252213"/>
    <w:rsid w:val="002549ED"/>
    <w:rsid w:val="00257A59"/>
    <w:rsid w:val="002629A9"/>
    <w:rsid w:val="002734C5"/>
    <w:rsid w:val="00280697"/>
    <w:rsid w:val="00280958"/>
    <w:rsid w:val="00286D8D"/>
    <w:rsid w:val="00287B52"/>
    <w:rsid w:val="00295298"/>
    <w:rsid w:val="002975DD"/>
    <w:rsid w:val="002A40CF"/>
    <w:rsid w:val="002A63CD"/>
    <w:rsid w:val="002A7FF5"/>
    <w:rsid w:val="002B1B1A"/>
    <w:rsid w:val="002B46F2"/>
    <w:rsid w:val="002C0D4B"/>
    <w:rsid w:val="002D21A2"/>
    <w:rsid w:val="002D40DA"/>
    <w:rsid w:val="002D7C70"/>
    <w:rsid w:val="00305BE8"/>
    <w:rsid w:val="00310DA4"/>
    <w:rsid w:val="00311569"/>
    <w:rsid w:val="00313D89"/>
    <w:rsid w:val="00334D7F"/>
    <w:rsid w:val="00336B86"/>
    <w:rsid w:val="00347035"/>
    <w:rsid w:val="00356DD9"/>
    <w:rsid w:val="00371444"/>
    <w:rsid w:val="0038734C"/>
    <w:rsid w:val="00392BA7"/>
    <w:rsid w:val="00395FC5"/>
    <w:rsid w:val="003A24A0"/>
    <w:rsid w:val="003B4CBB"/>
    <w:rsid w:val="003C6402"/>
    <w:rsid w:val="003E4696"/>
    <w:rsid w:val="003F18A0"/>
    <w:rsid w:val="00402EF0"/>
    <w:rsid w:val="00404150"/>
    <w:rsid w:val="004125C9"/>
    <w:rsid w:val="00413E98"/>
    <w:rsid w:val="00434787"/>
    <w:rsid w:val="004352DA"/>
    <w:rsid w:val="004444A7"/>
    <w:rsid w:val="00453298"/>
    <w:rsid w:val="0045763B"/>
    <w:rsid w:val="00457D44"/>
    <w:rsid w:val="004726D6"/>
    <w:rsid w:val="00476D56"/>
    <w:rsid w:val="00482FF7"/>
    <w:rsid w:val="00483719"/>
    <w:rsid w:val="00483B95"/>
    <w:rsid w:val="00492247"/>
    <w:rsid w:val="004935C7"/>
    <w:rsid w:val="004945B7"/>
    <w:rsid w:val="004A59DC"/>
    <w:rsid w:val="004B065C"/>
    <w:rsid w:val="004C1FA6"/>
    <w:rsid w:val="004F2D3B"/>
    <w:rsid w:val="005106CE"/>
    <w:rsid w:val="0051639C"/>
    <w:rsid w:val="0053182A"/>
    <w:rsid w:val="00537064"/>
    <w:rsid w:val="00547AE1"/>
    <w:rsid w:val="00554772"/>
    <w:rsid w:val="00554B45"/>
    <w:rsid w:val="00560762"/>
    <w:rsid w:val="00561963"/>
    <w:rsid w:val="00565FA9"/>
    <w:rsid w:val="0057072A"/>
    <w:rsid w:val="005A016A"/>
    <w:rsid w:val="005C3E42"/>
    <w:rsid w:val="005D28E8"/>
    <w:rsid w:val="005D67F6"/>
    <w:rsid w:val="005D7003"/>
    <w:rsid w:val="005E77A3"/>
    <w:rsid w:val="005F7444"/>
    <w:rsid w:val="00602A81"/>
    <w:rsid w:val="00606010"/>
    <w:rsid w:val="006065F7"/>
    <w:rsid w:val="00621C39"/>
    <w:rsid w:val="0062649B"/>
    <w:rsid w:val="0064521C"/>
    <w:rsid w:val="0064600B"/>
    <w:rsid w:val="006561F6"/>
    <w:rsid w:val="006855AC"/>
    <w:rsid w:val="00685A71"/>
    <w:rsid w:val="006A025D"/>
    <w:rsid w:val="006B6870"/>
    <w:rsid w:val="006C4B68"/>
    <w:rsid w:val="006D0464"/>
    <w:rsid w:val="006D4644"/>
    <w:rsid w:val="006D5083"/>
    <w:rsid w:val="006F28F5"/>
    <w:rsid w:val="006F3C39"/>
    <w:rsid w:val="006F5735"/>
    <w:rsid w:val="007135AC"/>
    <w:rsid w:val="00722971"/>
    <w:rsid w:val="0072432D"/>
    <w:rsid w:val="00726CF3"/>
    <w:rsid w:val="00741AEA"/>
    <w:rsid w:val="007527D5"/>
    <w:rsid w:val="00762438"/>
    <w:rsid w:val="00765CC4"/>
    <w:rsid w:val="007665D1"/>
    <w:rsid w:val="00777DF0"/>
    <w:rsid w:val="00781092"/>
    <w:rsid w:val="0079571D"/>
    <w:rsid w:val="007A704D"/>
    <w:rsid w:val="007D5984"/>
    <w:rsid w:val="007E2C48"/>
    <w:rsid w:val="007F48FB"/>
    <w:rsid w:val="007F58F8"/>
    <w:rsid w:val="00803F9D"/>
    <w:rsid w:val="008063CC"/>
    <w:rsid w:val="00814F84"/>
    <w:rsid w:val="00824393"/>
    <w:rsid w:val="008322C2"/>
    <w:rsid w:val="00851EA8"/>
    <w:rsid w:val="00871933"/>
    <w:rsid w:val="00886A9B"/>
    <w:rsid w:val="008953C6"/>
    <w:rsid w:val="008A2E9F"/>
    <w:rsid w:val="008B11F3"/>
    <w:rsid w:val="008C5B6F"/>
    <w:rsid w:val="008C6DED"/>
    <w:rsid w:val="008D035D"/>
    <w:rsid w:val="008D2B44"/>
    <w:rsid w:val="008D430E"/>
    <w:rsid w:val="008F34C9"/>
    <w:rsid w:val="008F5405"/>
    <w:rsid w:val="008F74CE"/>
    <w:rsid w:val="00900611"/>
    <w:rsid w:val="009060B2"/>
    <w:rsid w:val="00917ECF"/>
    <w:rsid w:val="00930646"/>
    <w:rsid w:val="00946B7B"/>
    <w:rsid w:val="00952121"/>
    <w:rsid w:val="009602BF"/>
    <w:rsid w:val="00975F1A"/>
    <w:rsid w:val="00983C1E"/>
    <w:rsid w:val="0099396E"/>
    <w:rsid w:val="009943A6"/>
    <w:rsid w:val="009A7E7A"/>
    <w:rsid w:val="009B1C82"/>
    <w:rsid w:val="009B2163"/>
    <w:rsid w:val="009B4B6C"/>
    <w:rsid w:val="009B5575"/>
    <w:rsid w:val="009B5700"/>
    <w:rsid w:val="009C3258"/>
    <w:rsid w:val="009D777E"/>
    <w:rsid w:val="009F1477"/>
    <w:rsid w:val="009F4AE1"/>
    <w:rsid w:val="009F60F4"/>
    <w:rsid w:val="00A12E1F"/>
    <w:rsid w:val="00A42A40"/>
    <w:rsid w:val="00A55185"/>
    <w:rsid w:val="00A66125"/>
    <w:rsid w:val="00A83C5C"/>
    <w:rsid w:val="00A92217"/>
    <w:rsid w:val="00AA022D"/>
    <w:rsid w:val="00AA5732"/>
    <w:rsid w:val="00AB5E0F"/>
    <w:rsid w:val="00AB5F19"/>
    <w:rsid w:val="00AC0526"/>
    <w:rsid w:val="00AD07CC"/>
    <w:rsid w:val="00AD34C5"/>
    <w:rsid w:val="00AD6AB8"/>
    <w:rsid w:val="00AF0406"/>
    <w:rsid w:val="00B2195A"/>
    <w:rsid w:val="00B34A4E"/>
    <w:rsid w:val="00B45516"/>
    <w:rsid w:val="00B539E7"/>
    <w:rsid w:val="00B544EE"/>
    <w:rsid w:val="00B5585D"/>
    <w:rsid w:val="00B60F16"/>
    <w:rsid w:val="00B72EE2"/>
    <w:rsid w:val="00B74481"/>
    <w:rsid w:val="00B96754"/>
    <w:rsid w:val="00B975D7"/>
    <w:rsid w:val="00BA1766"/>
    <w:rsid w:val="00BA7065"/>
    <w:rsid w:val="00BB2F67"/>
    <w:rsid w:val="00BB6601"/>
    <w:rsid w:val="00BC1199"/>
    <w:rsid w:val="00BE6BD9"/>
    <w:rsid w:val="00C13133"/>
    <w:rsid w:val="00C334D9"/>
    <w:rsid w:val="00C4285F"/>
    <w:rsid w:val="00C52D17"/>
    <w:rsid w:val="00C57466"/>
    <w:rsid w:val="00C63946"/>
    <w:rsid w:val="00C64230"/>
    <w:rsid w:val="00C74BD8"/>
    <w:rsid w:val="00C90ADD"/>
    <w:rsid w:val="00CA1B92"/>
    <w:rsid w:val="00CA3335"/>
    <w:rsid w:val="00CB2DB7"/>
    <w:rsid w:val="00CB4847"/>
    <w:rsid w:val="00CE2058"/>
    <w:rsid w:val="00CE3E17"/>
    <w:rsid w:val="00CF01B6"/>
    <w:rsid w:val="00D0181A"/>
    <w:rsid w:val="00D114A2"/>
    <w:rsid w:val="00D11CAF"/>
    <w:rsid w:val="00D30ECE"/>
    <w:rsid w:val="00D3453D"/>
    <w:rsid w:val="00D54D4E"/>
    <w:rsid w:val="00D85584"/>
    <w:rsid w:val="00D96AEC"/>
    <w:rsid w:val="00DA4DBD"/>
    <w:rsid w:val="00DB2495"/>
    <w:rsid w:val="00DD3C51"/>
    <w:rsid w:val="00DD4311"/>
    <w:rsid w:val="00DE10C5"/>
    <w:rsid w:val="00DE2C61"/>
    <w:rsid w:val="00DE3406"/>
    <w:rsid w:val="00DF3F6D"/>
    <w:rsid w:val="00DF7FDF"/>
    <w:rsid w:val="00E042B3"/>
    <w:rsid w:val="00E1000A"/>
    <w:rsid w:val="00E22449"/>
    <w:rsid w:val="00E3348C"/>
    <w:rsid w:val="00E464A9"/>
    <w:rsid w:val="00E52872"/>
    <w:rsid w:val="00E65E36"/>
    <w:rsid w:val="00E7646A"/>
    <w:rsid w:val="00E852EE"/>
    <w:rsid w:val="00E85DD0"/>
    <w:rsid w:val="00E86DB3"/>
    <w:rsid w:val="00E872BD"/>
    <w:rsid w:val="00E931B2"/>
    <w:rsid w:val="00EA0CDF"/>
    <w:rsid w:val="00EC3F61"/>
    <w:rsid w:val="00EC4E75"/>
    <w:rsid w:val="00ED6410"/>
    <w:rsid w:val="00EE115F"/>
    <w:rsid w:val="00EF3906"/>
    <w:rsid w:val="00F021C6"/>
    <w:rsid w:val="00F12A0D"/>
    <w:rsid w:val="00F1743D"/>
    <w:rsid w:val="00F2417B"/>
    <w:rsid w:val="00F31063"/>
    <w:rsid w:val="00F40363"/>
    <w:rsid w:val="00F421AD"/>
    <w:rsid w:val="00F54808"/>
    <w:rsid w:val="00F63F17"/>
    <w:rsid w:val="00F65242"/>
    <w:rsid w:val="00F67601"/>
    <w:rsid w:val="00F72BFF"/>
    <w:rsid w:val="00F7315C"/>
    <w:rsid w:val="00F9519A"/>
    <w:rsid w:val="00FA4625"/>
    <w:rsid w:val="00FA6CC6"/>
    <w:rsid w:val="00FB11E7"/>
    <w:rsid w:val="00FB629E"/>
    <w:rsid w:val="00FB6A54"/>
    <w:rsid w:val="00FC11F1"/>
    <w:rsid w:val="00FC48E2"/>
    <w:rsid w:val="00FC71D4"/>
    <w:rsid w:val="00FC782C"/>
    <w:rsid w:val="00FD32C8"/>
    <w:rsid w:val="00FD7B24"/>
    <w:rsid w:val="00FE6EA2"/>
    <w:rsid w:val="00FF058A"/>
    <w:rsid w:val="00FF14B2"/>
    <w:rsid w:val="00FF1C1E"/>
    <w:rsid w:val="00FF1C66"/>
    <w:rsid w:val="00FF4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D8A5D"/>
  <w15:docId w15:val="{B6B3FFF8-FB60-4030-9E10-FFFBD67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0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1000A"/>
    <w:rPr>
      <w:color w:val="0066CC"/>
      <w:u w:val="single"/>
    </w:rPr>
  </w:style>
  <w:style w:type="character" w:customStyle="1" w:styleId="Gvdemetni">
    <w:name w:val="Gövde metni_"/>
    <w:basedOn w:val="VarsaylanParagrafYazTipi"/>
    <w:link w:val="Gvdemetn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1">
    <w:name w:val="Başlık #1_"/>
    <w:basedOn w:val="VarsaylanParagrafYazTipi"/>
    <w:link w:val="Balk1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Gvdemetni115ptKaln">
    <w:name w:val="Gövde metni + 11;5 pt;Kalın"/>
    <w:basedOn w:val="Gvdemetni"/>
    <w:rsid w:val="00E1000A"/>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1">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character" w:customStyle="1" w:styleId="Gvdemetnitalik">
    <w:name w:val="Gövde metni + İtalik"/>
    <w:basedOn w:val="Gvdemetni"/>
    <w:rsid w:val="00E1000A"/>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115ptKaln0">
    <w:name w:val="Gövde metni + 11;5 pt;Kalın"/>
    <w:basedOn w:val="Gvdemetni"/>
    <w:rsid w:val="00E1000A"/>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2">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AngsanaUPC10pt">
    <w:name w:val="Gövde metni + AngsanaUPC;10 pt"/>
    <w:basedOn w:val="Gvdemetni"/>
    <w:rsid w:val="00E1000A"/>
    <w:rPr>
      <w:rFonts w:ascii="AngsanaUPC" w:eastAsia="AngsanaUPC" w:hAnsi="AngsanaUPC" w:cs="AngsanaUPC"/>
      <w:b w:val="0"/>
      <w:bCs w:val="0"/>
      <w:i w:val="0"/>
      <w:iCs w:val="0"/>
      <w:smallCaps w:val="0"/>
      <w:strike w:val="0"/>
      <w:color w:val="000000"/>
      <w:spacing w:val="0"/>
      <w:w w:val="100"/>
      <w:position w:val="0"/>
      <w:sz w:val="20"/>
      <w:szCs w:val="20"/>
      <w:u w:val="none"/>
      <w:lang w:val="tr-TR"/>
    </w:rPr>
  </w:style>
  <w:style w:type="character" w:customStyle="1" w:styleId="Gvdemetni2ptbolukbraklyor">
    <w:name w:val="Gövde metni + 2 pt boşluk bırakılıyor"/>
    <w:basedOn w:val="Gvdemetni"/>
    <w:rsid w:val="00E1000A"/>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tr-TR"/>
    </w:rPr>
  </w:style>
  <w:style w:type="character" w:customStyle="1" w:styleId="stbilgiveyaaltbilgi115ptKaln0ptbolukbraklyor">
    <w:name w:val="Üst bilgi veya alt bilgi + 11;5 pt;Kalın;0 pt boşluk bırakılıyor"/>
    <w:basedOn w:val="stbilgiveyaaltbilgi"/>
    <w:rsid w:val="00E1000A"/>
    <w:rPr>
      <w:rFonts w:ascii="Times New Roman" w:eastAsia="Times New Roman" w:hAnsi="Times New Roman" w:cs="Times New Roman"/>
      <w:b/>
      <w:bCs/>
      <w:i w:val="0"/>
      <w:iCs w:val="0"/>
      <w:smallCaps w:val="0"/>
      <w:strike w:val="0"/>
      <w:color w:val="000000"/>
      <w:spacing w:val="-10"/>
      <w:w w:val="100"/>
      <w:position w:val="0"/>
      <w:sz w:val="23"/>
      <w:szCs w:val="23"/>
      <w:u w:val="none"/>
      <w:lang w:val="tr-TR"/>
    </w:rPr>
  </w:style>
  <w:style w:type="character" w:customStyle="1" w:styleId="Balk12">
    <w:name w:val="Başlık #1 (2)_"/>
    <w:basedOn w:val="VarsaylanParagrafYazTipi"/>
    <w:link w:val="Balk120"/>
    <w:rsid w:val="00E1000A"/>
    <w:rPr>
      <w:rFonts w:ascii="Times New Roman" w:eastAsia="Times New Roman" w:hAnsi="Times New Roman" w:cs="Times New Roman"/>
      <w:b/>
      <w:bCs/>
      <w:i w:val="0"/>
      <w:iCs w:val="0"/>
      <w:smallCaps w:val="0"/>
      <w:strike w:val="0"/>
      <w:sz w:val="23"/>
      <w:szCs w:val="23"/>
      <w:u w:val="none"/>
    </w:rPr>
  </w:style>
  <w:style w:type="character" w:customStyle="1" w:styleId="Gvdemetni85ptKalntalik1ptbolukbraklyor">
    <w:name w:val="Gövde metni + 8;5 pt;Kalın;İtalik;1 pt boşluk bırakılıyor"/>
    <w:basedOn w:val="Gvdemetni"/>
    <w:rsid w:val="00E1000A"/>
    <w:rPr>
      <w:rFonts w:ascii="Times New Roman" w:eastAsia="Times New Roman" w:hAnsi="Times New Roman" w:cs="Times New Roman"/>
      <w:b/>
      <w:bCs/>
      <w:i/>
      <w:iCs/>
      <w:smallCaps w:val="0"/>
      <w:strike w:val="0"/>
      <w:color w:val="000000"/>
      <w:spacing w:val="20"/>
      <w:w w:val="100"/>
      <w:position w:val="0"/>
      <w:sz w:val="17"/>
      <w:szCs w:val="17"/>
      <w:u w:val="none"/>
      <w:lang w:val="tr-TR"/>
    </w:rPr>
  </w:style>
  <w:style w:type="character" w:customStyle="1" w:styleId="GvdemetniCourierNew12ptKaln">
    <w:name w:val="Gövde metni + Courier New;12 pt;Kalın"/>
    <w:basedOn w:val="Gvdemetni"/>
    <w:rsid w:val="00E1000A"/>
    <w:rPr>
      <w:rFonts w:ascii="Courier New" w:eastAsia="Courier New" w:hAnsi="Courier New" w:cs="Courier New"/>
      <w:b/>
      <w:bCs/>
      <w:i w:val="0"/>
      <w:iCs w:val="0"/>
      <w:smallCaps w:val="0"/>
      <w:strike w:val="0"/>
      <w:color w:val="000000"/>
      <w:spacing w:val="0"/>
      <w:w w:val="100"/>
      <w:position w:val="0"/>
      <w:sz w:val="24"/>
      <w:szCs w:val="24"/>
      <w:u w:val="none"/>
      <w:lang w:val="tr-TR"/>
    </w:rPr>
  </w:style>
  <w:style w:type="character" w:customStyle="1" w:styleId="Gvdemetni11ptKaln0ptbolukbraklyor">
    <w:name w:val="Gövde metni + 11 pt;Kalın;0 pt boşluk bırakılıyor"/>
    <w:basedOn w:val="Gvdemetni"/>
    <w:rsid w:val="00E1000A"/>
    <w:rPr>
      <w:rFonts w:ascii="Times New Roman" w:eastAsia="Times New Roman" w:hAnsi="Times New Roman" w:cs="Times New Roman"/>
      <w:b/>
      <w:bCs/>
      <w:i w:val="0"/>
      <w:iCs w:val="0"/>
      <w:smallCaps w:val="0"/>
      <w:strike w:val="0"/>
      <w:color w:val="000000"/>
      <w:spacing w:val="-10"/>
      <w:w w:val="100"/>
      <w:position w:val="0"/>
      <w:sz w:val="22"/>
      <w:szCs w:val="22"/>
      <w:u w:val="none"/>
      <w:lang w:val="tr-TR"/>
    </w:rPr>
  </w:style>
  <w:style w:type="character" w:customStyle="1" w:styleId="GvdemetniCourierNew115ptKalntalik">
    <w:name w:val="Gövde metni + Courier New;11;5 pt;Kalın;İtalik"/>
    <w:basedOn w:val="Gvdemetni"/>
    <w:rsid w:val="00E1000A"/>
    <w:rPr>
      <w:rFonts w:ascii="Courier New" w:eastAsia="Courier New" w:hAnsi="Courier New" w:cs="Courier New"/>
      <w:b/>
      <w:bCs/>
      <w:i/>
      <w:iCs/>
      <w:smallCaps w:val="0"/>
      <w:strike w:val="0"/>
      <w:color w:val="000000"/>
      <w:spacing w:val="0"/>
      <w:w w:val="100"/>
      <w:position w:val="0"/>
      <w:sz w:val="23"/>
      <w:szCs w:val="23"/>
      <w:u w:val="none"/>
    </w:rPr>
  </w:style>
  <w:style w:type="character" w:customStyle="1" w:styleId="Gvdemetni115pt">
    <w:name w:val="Gövde metni + 11;5 pt"/>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Tabloyazs">
    <w:name w:val="Tablo yazısı_"/>
    <w:basedOn w:val="VarsaylanParagrafYazTipi"/>
    <w:link w:val="Tabloyazs0"/>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stbilgiveyaaltbilgiKaln">
    <w:name w:val="Üst bilgi veya alt bilgi + Kalın"/>
    <w:basedOn w:val="stbilgiveyaaltbilgi"/>
    <w:rsid w:val="00E1000A"/>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Tabloyazs2">
    <w:name w:val="Tablo yazısı (2)_"/>
    <w:basedOn w:val="VarsaylanParagrafYazTipi"/>
    <w:link w:val="Tabloyazs2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Tabloyazs2Kaln">
    <w:name w:val="Tablo yazısı (2) + Kalın"/>
    <w:basedOn w:val="Tabloyazs2"/>
    <w:rsid w:val="00E1000A"/>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Gvdemetni3">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Kalntalik1ptbolukbraklyor">
    <w:name w:val="Gövde metni + Kalın;İtalik;1 pt boşluk bırakılıyor"/>
    <w:basedOn w:val="Gvdemetni"/>
    <w:rsid w:val="00E1000A"/>
    <w:rPr>
      <w:rFonts w:ascii="Times New Roman" w:eastAsia="Times New Roman" w:hAnsi="Times New Roman" w:cs="Times New Roman"/>
      <w:b/>
      <w:bCs/>
      <w:i/>
      <w:iCs/>
      <w:smallCaps w:val="0"/>
      <w:strike w:val="0"/>
      <w:color w:val="000000"/>
      <w:spacing w:val="20"/>
      <w:w w:val="100"/>
      <w:position w:val="0"/>
      <w:sz w:val="21"/>
      <w:szCs w:val="21"/>
      <w:u w:val="none"/>
      <w:lang w:val="tr-TR"/>
    </w:rPr>
  </w:style>
  <w:style w:type="character" w:customStyle="1" w:styleId="GvdemetniMSMincho12ptKalntalik">
    <w:name w:val="Gövde metni + MS Mincho;12 pt;Kalın;İtalik"/>
    <w:basedOn w:val="Gvdemetni"/>
    <w:rsid w:val="00E1000A"/>
    <w:rPr>
      <w:rFonts w:ascii="MS Mincho" w:eastAsia="MS Mincho" w:hAnsi="MS Mincho" w:cs="MS Mincho"/>
      <w:b/>
      <w:bCs/>
      <w:i/>
      <w:iCs/>
      <w:smallCaps w:val="0"/>
      <w:strike w:val="0"/>
      <w:color w:val="000000"/>
      <w:spacing w:val="0"/>
      <w:w w:val="100"/>
      <w:position w:val="0"/>
      <w:sz w:val="24"/>
      <w:szCs w:val="24"/>
      <w:u w:val="none"/>
      <w:lang w:val="tr-TR"/>
    </w:rPr>
  </w:style>
  <w:style w:type="character" w:customStyle="1" w:styleId="Gvdemetnitalik0">
    <w:name w:val="Gövde metni + İtalik"/>
    <w:basedOn w:val="Gvdemetni"/>
    <w:rsid w:val="00E1000A"/>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talikKkBykHarf">
    <w:name w:val="Gövde metni + İtalik;Küçük Büyük Harf"/>
    <w:basedOn w:val="Gvdemetni"/>
    <w:rsid w:val="00E1000A"/>
    <w:rPr>
      <w:rFonts w:ascii="Times New Roman" w:eastAsia="Times New Roman" w:hAnsi="Times New Roman" w:cs="Times New Roman"/>
      <w:b w:val="0"/>
      <w:bCs w:val="0"/>
      <w:i/>
      <w:iCs/>
      <w:smallCaps/>
      <w:strike w:val="0"/>
      <w:color w:val="000000"/>
      <w:spacing w:val="0"/>
      <w:w w:val="100"/>
      <w:position w:val="0"/>
      <w:sz w:val="21"/>
      <w:szCs w:val="21"/>
      <w:u w:val="none"/>
      <w:lang w:val="tr-TR"/>
    </w:rPr>
  </w:style>
  <w:style w:type="character" w:customStyle="1" w:styleId="Gvdemetni20">
    <w:name w:val="Gövde metni (2)_"/>
    <w:basedOn w:val="VarsaylanParagrafYazTipi"/>
    <w:link w:val="Gvdemetni21"/>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talik">
    <w:name w:val="Gövde metni (2) + 10;5 pt;Kalın;İtalik"/>
    <w:basedOn w:val="Gvdemetni20"/>
    <w:rsid w:val="00E1000A"/>
    <w:rPr>
      <w:rFonts w:ascii="Times New Roman" w:eastAsia="Times New Roman" w:hAnsi="Times New Roman" w:cs="Times New Roman"/>
      <w:b/>
      <w:bCs/>
      <w:i/>
      <w:iCs/>
      <w:smallCaps w:val="0"/>
      <w:strike w:val="0"/>
      <w:color w:val="000000"/>
      <w:spacing w:val="0"/>
      <w:w w:val="100"/>
      <w:position w:val="0"/>
      <w:sz w:val="21"/>
      <w:szCs w:val="21"/>
      <w:u w:val="none"/>
    </w:rPr>
  </w:style>
  <w:style w:type="paragraph" w:customStyle="1" w:styleId="Gvdemetni0">
    <w:name w:val="Gövde metni"/>
    <w:basedOn w:val="Normal"/>
    <w:link w:val="Gvdemetni"/>
    <w:rsid w:val="00E1000A"/>
    <w:pPr>
      <w:shd w:val="clear" w:color="auto" w:fill="FFFFFF"/>
      <w:spacing w:after="540" w:line="274" w:lineRule="exact"/>
      <w:jc w:val="center"/>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Balk10">
    <w:name w:val="Başlık #1"/>
    <w:basedOn w:val="Normal"/>
    <w:link w:val="Balk1"/>
    <w:rsid w:val="00E1000A"/>
    <w:pPr>
      <w:shd w:val="clear" w:color="auto" w:fill="FFFFFF"/>
      <w:spacing w:before="240" w:line="274" w:lineRule="exact"/>
      <w:ind w:firstLine="700"/>
      <w:jc w:val="both"/>
      <w:outlineLvl w:val="0"/>
    </w:pPr>
    <w:rPr>
      <w:rFonts w:ascii="Times New Roman" w:eastAsia="Times New Roman" w:hAnsi="Times New Roman" w:cs="Times New Roman"/>
      <w:sz w:val="21"/>
      <w:szCs w:val="21"/>
    </w:rPr>
  </w:style>
  <w:style w:type="paragraph" w:customStyle="1" w:styleId="Balk120">
    <w:name w:val="Başlık #1 (2)"/>
    <w:basedOn w:val="Normal"/>
    <w:link w:val="Balk12"/>
    <w:rsid w:val="00E1000A"/>
    <w:pPr>
      <w:shd w:val="clear" w:color="auto" w:fill="FFFFFF"/>
      <w:spacing w:before="240" w:line="264" w:lineRule="exact"/>
      <w:ind w:firstLine="700"/>
      <w:jc w:val="both"/>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rsid w:val="00E1000A"/>
    <w:pPr>
      <w:shd w:val="clear" w:color="auto" w:fill="FFFFFF"/>
      <w:spacing w:line="235" w:lineRule="exact"/>
      <w:jc w:val="both"/>
    </w:pPr>
    <w:rPr>
      <w:rFonts w:ascii="Times New Roman" w:eastAsia="Times New Roman" w:hAnsi="Times New Roman" w:cs="Times New Roman"/>
      <w:sz w:val="20"/>
      <w:szCs w:val="20"/>
    </w:rPr>
  </w:style>
  <w:style w:type="paragraph" w:customStyle="1" w:styleId="Tabloyazs20">
    <w:name w:val="Tablo yazısı (2)"/>
    <w:basedOn w:val="Normal"/>
    <w:link w:val="Tabloyazs2"/>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Gvdemetni21">
    <w:name w:val="Gövde metni (2)"/>
    <w:basedOn w:val="Normal"/>
    <w:link w:val="Gvdemetni20"/>
    <w:rsid w:val="00E1000A"/>
    <w:pPr>
      <w:shd w:val="clear" w:color="auto" w:fill="FFFFFF"/>
      <w:spacing w:before="240" w:after="240" w:line="230" w:lineRule="exact"/>
      <w:jc w:val="both"/>
    </w:pPr>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457D44"/>
    <w:pPr>
      <w:tabs>
        <w:tab w:val="center" w:pos="4536"/>
        <w:tab w:val="right" w:pos="9072"/>
      </w:tabs>
    </w:pPr>
  </w:style>
  <w:style w:type="character" w:customStyle="1" w:styleId="stBilgiChar">
    <w:name w:val="Üst Bilgi Char"/>
    <w:basedOn w:val="VarsaylanParagrafYazTipi"/>
    <w:link w:val="stBilgi"/>
    <w:uiPriority w:val="99"/>
    <w:semiHidden/>
    <w:rsid w:val="00457D44"/>
    <w:rPr>
      <w:color w:val="000000"/>
    </w:rPr>
  </w:style>
  <w:style w:type="paragraph" w:styleId="AltBilgi">
    <w:name w:val="footer"/>
    <w:basedOn w:val="Normal"/>
    <w:link w:val="AltBilgiChar"/>
    <w:uiPriority w:val="99"/>
    <w:unhideWhenUsed/>
    <w:rsid w:val="00457D44"/>
    <w:pPr>
      <w:tabs>
        <w:tab w:val="center" w:pos="4536"/>
        <w:tab w:val="right" w:pos="9072"/>
      </w:tabs>
    </w:pPr>
  </w:style>
  <w:style w:type="character" w:customStyle="1" w:styleId="AltBilgiChar">
    <w:name w:val="Alt Bilgi Char"/>
    <w:basedOn w:val="VarsaylanParagrafYazTipi"/>
    <w:link w:val="AltBilgi"/>
    <w:uiPriority w:val="99"/>
    <w:rsid w:val="00457D44"/>
    <w:rPr>
      <w:color w:val="000000"/>
    </w:rPr>
  </w:style>
  <w:style w:type="paragraph" w:customStyle="1" w:styleId="Default">
    <w:name w:val="Default"/>
    <w:rsid w:val="006F5735"/>
    <w:pPr>
      <w:widowControl/>
      <w:autoSpaceDE w:val="0"/>
      <w:autoSpaceDN w:val="0"/>
      <w:adjustRightInd w:val="0"/>
    </w:pPr>
    <w:rPr>
      <w:rFonts w:ascii="Times New Roman" w:eastAsia="Times New Roman" w:hAnsi="Times New Roman" w:cs="Times New Roman"/>
      <w:color w:val="000000"/>
    </w:rPr>
  </w:style>
  <w:style w:type="paragraph" w:styleId="ListeParagraf">
    <w:name w:val="List Paragraph"/>
    <w:basedOn w:val="Normal"/>
    <w:uiPriority w:val="34"/>
    <w:qFormat/>
    <w:rsid w:val="004125C9"/>
    <w:pPr>
      <w:ind w:left="720"/>
      <w:contextualSpacing/>
    </w:pPr>
  </w:style>
  <w:style w:type="paragraph" w:styleId="GvdeMetni4">
    <w:name w:val="Body Text"/>
    <w:basedOn w:val="Normal"/>
    <w:link w:val="GvdeMetniChar"/>
    <w:rsid w:val="00482FF7"/>
    <w:pPr>
      <w:widowControl/>
      <w:jc w:val="center"/>
    </w:pPr>
    <w:rPr>
      <w:rFonts w:ascii="Times New Roman" w:eastAsia="Times New Roman" w:hAnsi="Times New Roman" w:cs="Times New Roman"/>
      <w:color w:val="auto"/>
      <w:szCs w:val="20"/>
    </w:rPr>
  </w:style>
  <w:style w:type="character" w:customStyle="1" w:styleId="GvdeMetniChar">
    <w:name w:val="Gövde Metni Char"/>
    <w:basedOn w:val="VarsaylanParagrafYazTipi"/>
    <w:link w:val="GvdeMetni4"/>
    <w:rsid w:val="00482FF7"/>
    <w:rPr>
      <w:rFonts w:ascii="Times New Roman" w:eastAsia="Times New Roman" w:hAnsi="Times New Roman" w:cs="Times New Roman"/>
      <w:szCs w:val="20"/>
    </w:rPr>
  </w:style>
  <w:style w:type="paragraph" w:styleId="BelgeBalantlar">
    <w:name w:val="Document Map"/>
    <w:basedOn w:val="Normal"/>
    <w:link w:val="BelgeBalantlarChar"/>
    <w:uiPriority w:val="99"/>
    <w:semiHidden/>
    <w:unhideWhenUsed/>
    <w:rsid w:val="0043478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34787"/>
    <w:rPr>
      <w:rFonts w:ascii="Tahoma" w:hAnsi="Tahoma" w:cs="Tahoma"/>
      <w:color w:val="000000"/>
      <w:sz w:val="16"/>
      <w:szCs w:val="16"/>
    </w:rPr>
  </w:style>
  <w:style w:type="paragraph" w:customStyle="1" w:styleId="anabalklar">
    <w:name w:val="anabaşlıklar"/>
    <w:basedOn w:val="Normal"/>
    <w:rsid w:val="00602A81"/>
    <w:pPr>
      <w:widowControl/>
      <w:tabs>
        <w:tab w:val="left" w:pos="1440"/>
      </w:tabs>
      <w:ind w:firstLine="709"/>
      <w:jc w:val="center"/>
    </w:pPr>
    <w:rPr>
      <w:rFonts w:ascii="Times New Roman" w:eastAsia="Times New Roman" w:hAnsi="Times New Roman" w:cs="Times New Roman"/>
      <w:b/>
      <w:color w:val="auto"/>
      <w:sz w:val="22"/>
      <w:szCs w:val="20"/>
    </w:rPr>
  </w:style>
  <w:style w:type="paragraph" w:styleId="BalonMetni">
    <w:name w:val="Balloon Text"/>
    <w:basedOn w:val="Normal"/>
    <w:link w:val="BalonMetniChar"/>
    <w:uiPriority w:val="99"/>
    <w:semiHidden/>
    <w:unhideWhenUsed/>
    <w:rsid w:val="006B6870"/>
    <w:rPr>
      <w:rFonts w:ascii="Tahoma" w:hAnsi="Tahoma" w:cs="Tahoma"/>
      <w:sz w:val="16"/>
      <w:szCs w:val="16"/>
    </w:rPr>
  </w:style>
  <w:style w:type="character" w:customStyle="1" w:styleId="BalonMetniChar">
    <w:name w:val="Balon Metni Char"/>
    <w:basedOn w:val="VarsaylanParagrafYazTipi"/>
    <w:link w:val="BalonMetni"/>
    <w:uiPriority w:val="99"/>
    <w:semiHidden/>
    <w:rsid w:val="006B687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93999">
      <w:bodyDiv w:val="1"/>
      <w:marLeft w:val="0"/>
      <w:marRight w:val="0"/>
      <w:marTop w:val="0"/>
      <w:marBottom w:val="0"/>
      <w:divBdr>
        <w:top w:val="none" w:sz="0" w:space="0" w:color="auto"/>
        <w:left w:val="none" w:sz="0" w:space="0" w:color="auto"/>
        <w:bottom w:val="none" w:sz="0" w:space="0" w:color="auto"/>
        <w:right w:val="none" w:sz="0" w:space="0" w:color="auto"/>
      </w:divBdr>
    </w:div>
    <w:div w:id="576326903">
      <w:bodyDiv w:val="1"/>
      <w:marLeft w:val="0"/>
      <w:marRight w:val="0"/>
      <w:marTop w:val="0"/>
      <w:marBottom w:val="0"/>
      <w:divBdr>
        <w:top w:val="none" w:sz="0" w:space="0" w:color="auto"/>
        <w:left w:val="none" w:sz="0" w:space="0" w:color="auto"/>
        <w:bottom w:val="none" w:sz="0" w:space="0" w:color="auto"/>
        <w:right w:val="none" w:sz="0" w:space="0" w:color="auto"/>
      </w:divBdr>
    </w:div>
    <w:div w:id="873269501">
      <w:bodyDiv w:val="1"/>
      <w:marLeft w:val="0"/>
      <w:marRight w:val="0"/>
      <w:marTop w:val="0"/>
      <w:marBottom w:val="0"/>
      <w:divBdr>
        <w:top w:val="none" w:sz="0" w:space="0" w:color="auto"/>
        <w:left w:val="none" w:sz="0" w:space="0" w:color="auto"/>
        <w:bottom w:val="none" w:sz="0" w:space="0" w:color="auto"/>
        <w:right w:val="none" w:sz="0" w:space="0" w:color="auto"/>
      </w:divBdr>
    </w:div>
    <w:div w:id="152378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CBB6C-8D8A-406B-B613-31311D95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4104</Words>
  <Characters>23393</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alpaslan</dc:creator>
  <cp:lastModifiedBy>Ayşe Gül KAYA</cp:lastModifiedBy>
  <cp:revision>2</cp:revision>
  <cp:lastPrinted>2017-06-21T05:34:00Z</cp:lastPrinted>
  <dcterms:created xsi:type="dcterms:W3CDTF">2021-08-31T09:56:00Z</dcterms:created>
  <dcterms:modified xsi:type="dcterms:W3CDTF">2021-08-31T09:56:00Z</dcterms:modified>
</cp:coreProperties>
</file>